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AB" w:rsidRDefault="00CA6CAB" w:rsidP="00CA6CAB"/>
    <w:p w:rsidR="00CA6CAB" w:rsidRDefault="00CA6CAB" w:rsidP="00CA6CAB"/>
    <w:p w:rsidR="00341A78" w:rsidRDefault="00341A78" w:rsidP="0050087B">
      <w:pPr>
        <w:jc w:val="both"/>
      </w:pPr>
    </w:p>
    <w:p w:rsidR="00CA6CAB" w:rsidRDefault="00051C14" w:rsidP="007650D9">
      <w:pPr>
        <w:ind w:left="1701"/>
        <w:jc w:val="center"/>
        <w:rPr>
          <w:b/>
          <w:sz w:val="36"/>
        </w:rPr>
      </w:pPr>
      <w:r w:rsidRPr="00051C14">
        <w:rPr>
          <w:b/>
          <w:sz w:val="36"/>
        </w:rPr>
        <w:t xml:space="preserve">D E S P A C H O </w:t>
      </w:r>
    </w:p>
    <w:p w:rsidR="00351771" w:rsidRDefault="00351771" w:rsidP="007650D9">
      <w:pPr>
        <w:ind w:left="1701"/>
        <w:jc w:val="center"/>
        <w:rPr>
          <w:b/>
          <w:sz w:val="36"/>
        </w:rPr>
      </w:pPr>
    </w:p>
    <w:p w:rsidR="00351771" w:rsidRDefault="00351771" w:rsidP="007650D9">
      <w:pPr>
        <w:ind w:left="1701"/>
        <w:jc w:val="center"/>
        <w:rPr>
          <w:b/>
          <w:sz w:val="36"/>
        </w:rPr>
      </w:pPr>
    </w:p>
    <w:p w:rsidR="00351771" w:rsidRDefault="00422A76" w:rsidP="00351771">
      <w:pPr>
        <w:ind w:left="1701"/>
        <w:rPr>
          <w:b/>
        </w:rPr>
      </w:pPr>
      <w:r>
        <w:t>ASSUNTO:</w:t>
      </w:r>
      <w:r w:rsidR="00351771" w:rsidRPr="00422A76">
        <w:rPr>
          <w:b/>
        </w:rPr>
        <w:t>Autorização de abertura de processo licitatório</w:t>
      </w:r>
    </w:p>
    <w:p w:rsidR="00862230" w:rsidRPr="00D07B47" w:rsidRDefault="00862230" w:rsidP="00351771">
      <w:pPr>
        <w:ind w:left="1701"/>
        <w:rPr>
          <w:b/>
          <w:color w:val="FF0000"/>
        </w:rPr>
      </w:pPr>
      <w:r>
        <w:t>OBJETO:</w:t>
      </w:r>
      <w:r w:rsidR="00D07B47">
        <w:t xml:space="preserve"> </w:t>
      </w:r>
      <w:r w:rsidR="00D07B47" w:rsidRPr="00D07B47">
        <w:rPr>
          <w:b/>
          <w:color w:val="FF0000"/>
        </w:rPr>
        <w:t>Colocar o objeto a ser licitado</w:t>
      </w:r>
    </w:p>
    <w:p w:rsidR="00422A76" w:rsidRDefault="00422A76" w:rsidP="00CA6CAB">
      <w:pPr>
        <w:ind w:left="1701"/>
        <w:jc w:val="both"/>
      </w:pPr>
    </w:p>
    <w:p w:rsidR="00862230" w:rsidRDefault="00862230" w:rsidP="00CA6CAB">
      <w:pPr>
        <w:ind w:left="1701"/>
        <w:jc w:val="both"/>
      </w:pPr>
    </w:p>
    <w:p w:rsidR="005E5044" w:rsidRPr="0077714B" w:rsidRDefault="00862230" w:rsidP="00CA6CAB">
      <w:pPr>
        <w:ind w:left="1701"/>
        <w:jc w:val="both"/>
        <w:rPr>
          <w:b/>
        </w:rPr>
      </w:pPr>
      <w:r w:rsidRPr="0077714B">
        <w:rPr>
          <w:b/>
        </w:rPr>
        <w:t>1</w:t>
      </w:r>
      <w:r w:rsidR="005E5044" w:rsidRPr="0077714B">
        <w:rPr>
          <w:b/>
        </w:rPr>
        <w:t>. DA AUTORIZAÇÃO PARA CELEBRAÇÃO DE NOVOS CONTRATOS</w:t>
      </w:r>
    </w:p>
    <w:p w:rsidR="0026596D" w:rsidRDefault="0026596D" w:rsidP="00CA6CAB">
      <w:pPr>
        <w:ind w:left="1701"/>
        <w:jc w:val="both"/>
      </w:pPr>
    </w:p>
    <w:p w:rsidR="00422A76" w:rsidRDefault="00862230" w:rsidP="00CA6CAB">
      <w:pPr>
        <w:ind w:left="1701"/>
        <w:jc w:val="both"/>
      </w:pPr>
      <w:r>
        <w:t>1</w:t>
      </w:r>
      <w:r w:rsidR="00422A76">
        <w:t>.1</w:t>
      </w:r>
      <w:r w:rsidR="0077714B">
        <w:t xml:space="preserve"> </w:t>
      </w:r>
      <w:r w:rsidR="00422A76">
        <w:t xml:space="preserve">Conforme preceitua o </w:t>
      </w:r>
      <w:r w:rsidR="00441373">
        <w:t xml:space="preserve">parágrafo 3º do </w:t>
      </w:r>
      <w:r w:rsidR="00422A76">
        <w:t>artigo 2º</w:t>
      </w:r>
      <w:r w:rsidR="0077714B">
        <w:t>,</w:t>
      </w:r>
      <w:r w:rsidR="00422A76">
        <w:t xml:space="preserve"> do decreto 7.689, de 2012, as contratações </w:t>
      </w:r>
      <w:r w:rsidR="00206AB9">
        <w:t>relativa</w:t>
      </w:r>
      <w:r w:rsidR="00441373">
        <w:t>s às atividades de custeio</w:t>
      </w:r>
      <w:r w:rsidR="00206AB9">
        <w:t>,</w:t>
      </w:r>
      <w:r w:rsidR="0077714B">
        <w:t xml:space="preserve"> </w:t>
      </w:r>
      <w:r w:rsidR="009960BB">
        <w:t xml:space="preserve">com valores de até R$ 1.000.000,00 (um milhão de reais), podem ser delegadas para </w:t>
      </w:r>
      <w:r>
        <w:t>diretores de unidades administrativas</w:t>
      </w:r>
      <w:r w:rsidR="0026596D">
        <w:t xml:space="preserve">, o que </w:t>
      </w:r>
      <w:r w:rsidR="00206AB9">
        <w:t>ocorre nessa contratação que está</w:t>
      </w:r>
      <w:r w:rsidR="0026596D">
        <w:t xml:space="preserve"> estimada em </w:t>
      </w:r>
      <w:r w:rsidR="0026596D" w:rsidRPr="00D07B47">
        <w:rPr>
          <w:b/>
          <w:color w:val="FF0000"/>
        </w:rPr>
        <w:t>R$ 0.000,00 ( ).</w:t>
      </w:r>
    </w:p>
    <w:p w:rsidR="00422A76" w:rsidRDefault="00422A76" w:rsidP="00CA6CAB">
      <w:pPr>
        <w:ind w:left="1701"/>
        <w:jc w:val="both"/>
      </w:pPr>
    </w:p>
    <w:p w:rsidR="0026596D" w:rsidRPr="0077714B" w:rsidRDefault="00862230" w:rsidP="00CA6CAB">
      <w:pPr>
        <w:ind w:left="1701"/>
        <w:jc w:val="both"/>
        <w:rPr>
          <w:b/>
        </w:rPr>
      </w:pPr>
      <w:r w:rsidRPr="0077714B">
        <w:rPr>
          <w:b/>
        </w:rPr>
        <w:t>2</w:t>
      </w:r>
      <w:r w:rsidR="0026596D" w:rsidRPr="0077714B">
        <w:rPr>
          <w:b/>
        </w:rPr>
        <w:t xml:space="preserve">. DA COMPETÊNCIA </w:t>
      </w:r>
    </w:p>
    <w:p w:rsidR="00DD70B3" w:rsidRDefault="00DD70B3" w:rsidP="00CA6CAB">
      <w:pPr>
        <w:ind w:left="1701"/>
        <w:jc w:val="both"/>
      </w:pPr>
    </w:p>
    <w:p w:rsidR="00441373" w:rsidRDefault="00862230" w:rsidP="00CA6CAB">
      <w:pPr>
        <w:ind w:left="1701"/>
        <w:jc w:val="both"/>
      </w:pPr>
      <w:r>
        <w:t>2</w:t>
      </w:r>
      <w:r w:rsidR="00441373">
        <w:t>.1 O Centro de Ciências Huma</w:t>
      </w:r>
      <w:r w:rsidR="0077714B">
        <w:t>nas, Sociais e Agrárias da UFPB</w:t>
      </w:r>
      <w:r w:rsidR="00441373">
        <w:t xml:space="preserve"> atua como unidade gestora, tendo como número </w:t>
      </w:r>
      <w:r w:rsidR="00237159">
        <w:t>da</w:t>
      </w:r>
      <w:r w:rsidR="0077714B">
        <w:t xml:space="preserve"> UASG (153074). Nest</w:t>
      </w:r>
      <w:r w:rsidR="00441373">
        <w:t>e sentido, e</w:t>
      </w:r>
      <w:r w:rsidR="0077714B">
        <w:t>,</w:t>
      </w:r>
      <w:r w:rsidR="00441373">
        <w:t xml:space="preserve"> de acordo com o regimento interno da UFPB, o (a) diretor</w:t>
      </w:r>
      <w:r w:rsidR="00305B14">
        <w:t xml:space="preserve"> (a)</w:t>
      </w:r>
      <w:r w:rsidR="00441373">
        <w:t xml:space="preserve"> e em sua ausência </w:t>
      </w:r>
      <w:r w:rsidR="00305B14">
        <w:t xml:space="preserve">o (a) vice-diretor (a) tem competência para autorização de abertura de processo licitatório. </w:t>
      </w:r>
      <w:r w:rsidR="00237159">
        <w:t>Com efeito</w:t>
      </w:r>
      <w:r w:rsidR="00305B14">
        <w:t>, anexamos a esse despacho</w:t>
      </w:r>
      <w:r w:rsidR="00206AB9">
        <w:t xml:space="preserve"> a portaria de nomeação do (a) D</w:t>
      </w:r>
      <w:r w:rsidR="00305B14">
        <w:t xml:space="preserve">iretor (a) do Centro, como forma de comprovação de sua competência na autorização do referido processo. </w:t>
      </w:r>
    </w:p>
    <w:p w:rsidR="0026596D" w:rsidRDefault="0026596D" w:rsidP="00CA6CAB">
      <w:pPr>
        <w:ind w:left="1701"/>
        <w:jc w:val="both"/>
      </w:pPr>
    </w:p>
    <w:p w:rsidR="005E5044" w:rsidRPr="0077714B" w:rsidRDefault="005E5044" w:rsidP="00CA6CAB">
      <w:pPr>
        <w:ind w:left="1701"/>
        <w:jc w:val="both"/>
        <w:rPr>
          <w:b/>
        </w:rPr>
      </w:pPr>
      <w:r w:rsidRPr="0077714B">
        <w:rPr>
          <w:b/>
        </w:rPr>
        <w:t xml:space="preserve">3. </w:t>
      </w:r>
      <w:r w:rsidR="00422A76" w:rsidRPr="0077714B">
        <w:rPr>
          <w:b/>
        </w:rPr>
        <w:t>DA ESSENCIALIDADE DA CONTRATAÇÃO</w:t>
      </w:r>
    </w:p>
    <w:p w:rsidR="00DD70B3" w:rsidRDefault="00DD70B3" w:rsidP="00CA6CAB">
      <w:pPr>
        <w:ind w:left="1701"/>
        <w:jc w:val="both"/>
      </w:pPr>
    </w:p>
    <w:p w:rsidR="005E5044" w:rsidRDefault="00422A76" w:rsidP="00CA6CAB">
      <w:pPr>
        <w:ind w:left="1701"/>
        <w:jc w:val="both"/>
      </w:pPr>
      <w:r>
        <w:t xml:space="preserve">3.1 </w:t>
      </w:r>
      <w:r w:rsidR="00B3071E">
        <w:t xml:space="preserve">Como forma de racionalização </w:t>
      </w:r>
      <w:r w:rsidR="00DD70B3">
        <w:t>do erário, as</w:t>
      </w:r>
      <w:r w:rsidR="00206AB9">
        <w:t xml:space="preserve"> contratações realizadas por est</w:t>
      </w:r>
      <w:r w:rsidR="00DD70B3">
        <w:t>e Centro passam por uma rigorosa avaliação de sua essencialidade para a manutenção e melhora</w:t>
      </w:r>
      <w:r w:rsidR="0077714B">
        <w:t xml:space="preserve"> dos serviços oferecidos por est</w:t>
      </w:r>
      <w:r w:rsidR="00DD70B3">
        <w:t xml:space="preserve">a Instituição. Dentro do que </w:t>
      </w:r>
      <w:r w:rsidR="00206AB9">
        <w:t xml:space="preserve">se </w:t>
      </w:r>
      <w:r w:rsidR="00DD70B3">
        <w:t>estima de orçamento, escolhe</w:t>
      </w:r>
      <w:r w:rsidR="00206AB9">
        <w:t>m</w:t>
      </w:r>
      <w:r w:rsidR="00DD70B3">
        <w:t>-se as contratações que melhor atenda</w:t>
      </w:r>
      <w:r w:rsidR="00206AB9">
        <w:t>m à</w:t>
      </w:r>
      <w:r w:rsidR="00DD70B3">
        <w:t>s necessidades do CCHSA, como também, do CANV. A referida contratação é considerada essencia</w:t>
      </w:r>
      <w:r w:rsidR="0077714B">
        <w:t>l para o alcance dos objetivos i</w:t>
      </w:r>
      <w:r w:rsidR="00DD70B3">
        <w:t xml:space="preserve">nstitucionais. </w:t>
      </w:r>
    </w:p>
    <w:p w:rsidR="00862230" w:rsidRDefault="00862230" w:rsidP="00CA6CAB">
      <w:pPr>
        <w:ind w:left="1701"/>
        <w:jc w:val="both"/>
      </w:pPr>
    </w:p>
    <w:p w:rsidR="00862230" w:rsidRPr="00FF3CE7" w:rsidRDefault="00862230" w:rsidP="00862230">
      <w:pPr>
        <w:ind w:left="1701"/>
        <w:jc w:val="both"/>
        <w:rPr>
          <w:b/>
        </w:rPr>
      </w:pPr>
      <w:r w:rsidRPr="00FF3CE7">
        <w:rPr>
          <w:b/>
        </w:rPr>
        <w:t xml:space="preserve">4. DA AUTORIZAÇÃO DA CONTRATAÇÃO </w:t>
      </w:r>
    </w:p>
    <w:p w:rsidR="00862230" w:rsidRDefault="00862230" w:rsidP="00862230">
      <w:pPr>
        <w:ind w:left="1701"/>
        <w:jc w:val="both"/>
      </w:pPr>
    </w:p>
    <w:p w:rsidR="00862230" w:rsidRDefault="00FF3CE7" w:rsidP="00862230">
      <w:pPr>
        <w:ind w:left="1701"/>
        <w:jc w:val="both"/>
      </w:pPr>
      <w:r>
        <w:t>4</w:t>
      </w:r>
      <w:r w:rsidR="00862230">
        <w:t xml:space="preserve">.1 De acordo com a Solicitação de Aquisição dos </w:t>
      </w:r>
      <w:r w:rsidR="00862230" w:rsidRPr="008D4256">
        <w:rPr>
          <w:b/>
          <w:color w:val="FF0000"/>
        </w:rPr>
        <w:t>Materiais/Serviços</w:t>
      </w:r>
      <w:r w:rsidR="00862230">
        <w:t>, devidamente formalizada pela Assessoria Administrativa do CCHSA,</w:t>
      </w:r>
      <w:r w:rsidR="0011184B">
        <w:t xml:space="preserve"> e utilizando da competência acima exposta,</w:t>
      </w:r>
      <w:r w:rsidR="009E55EF">
        <w:t xml:space="preserve"> </w:t>
      </w:r>
      <w:r w:rsidR="00862230" w:rsidRPr="007650D9">
        <w:rPr>
          <w:b/>
        </w:rPr>
        <w:t>AUTORIZO</w:t>
      </w:r>
      <w:r w:rsidR="00862230">
        <w:t xml:space="preserve"> que seja </w:t>
      </w:r>
      <w:r w:rsidR="0011184B">
        <w:t>instaurada</w:t>
      </w:r>
      <w:r w:rsidR="00862230">
        <w:t xml:space="preserve"> a abertura do devido Processo Legal de Licitação, conforme a Lei nº 8.666/1993 e demais diplomas legais.</w:t>
      </w:r>
    </w:p>
    <w:p w:rsidR="00862230" w:rsidRDefault="00862230" w:rsidP="00CA6CAB">
      <w:pPr>
        <w:ind w:left="1701"/>
        <w:jc w:val="both"/>
      </w:pPr>
    </w:p>
    <w:p w:rsidR="008D4256" w:rsidRDefault="00FF3CE7" w:rsidP="00CA6CAB">
      <w:pPr>
        <w:ind w:left="1701"/>
        <w:jc w:val="both"/>
      </w:pPr>
      <w:r>
        <w:lastRenderedPageBreak/>
        <w:t xml:space="preserve">4.2 </w:t>
      </w:r>
      <w:r w:rsidR="008D4256">
        <w:t xml:space="preserve">Encaminhem-se os autos para a Comissão Permanente de Licitação do CCHSA </w:t>
      </w:r>
      <w:r w:rsidR="00206AB9">
        <w:t>para que tome</w:t>
      </w:r>
      <w:bookmarkStart w:id="0" w:name="_GoBack"/>
      <w:bookmarkEnd w:id="0"/>
      <w:r w:rsidR="008D4256">
        <w:t xml:space="preserve"> todas as providências cabíveis.</w:t>
      </w:r>
    </w:p>
    <w:p w:rsidR="008D4256" w:rsidRDefault="008D4256" w:rsidP="00CA6CAB">
      <w:pPr>
        <w:ind w:left="1701"/>
        <w:jc w:val="both"/>
      </w:pPr>
    </w:p>
    <w:p w:rsidR="008D4256" w:rsidRDefault="00FF3CE7" w:rsidP="00CA6CAB">
      <w:pPr>
        <w:ind w:left="1701"/>
        <w:jc w:val="both"/>
      </w:pPr>
      <w:r>
        <w:t xml:space="preserve">4.3 </w:t>
      </w:r>
      <w:r w:rsidR="008D4256">
        <w:t xml:space="preserve">Editem-se, ao mesmo tempo, as Portarias </w:t>
      </w:r>
      <w:r w:rsidR="0035653D">
        <w:t>da equipe de planejamento da contratação</w:t>
      </w:r>
      <w:r w:rsidR="008D4256">
        <w:t xml:space="preserve">, </w:t>
      </w:r>
      <w:r w:rsidR="0035653D">
        <w:t>a designação do Pregoeiro e Equipe de Apoio</w:t>
      </w:r>
      <w:r w:rsidR="00140205">
        <w:t xml:space="preserve"> do Pregão</w:t>
      </w:r>
      <w:r w:rsidR="009E55EF">
        <w:t xml:space="preserve"> e a de fiscal da contratação. </w:t>
      </w:r>
    </w:p>
    <w:p w:rsidR="008D4256" w:rsidRDefault="008D4256" w:rsidP="00CA6CAB">
      <w:pPr>
        <w:ind w:left="1701"/>
        <w:jc w:val="both"/>
      </w:pPr>
    </w:p>
    <w:p w:rsidR="008D4256" w:rsidRDefault="008D4256" w:rsidP="00CA6CAB">
      <w:pPr>
        <w:ind w:left="1701"/>
        <w:jc w:val="both"/>
      </w:pPr>
    </w:p>
    <w:p w:rsidR="008D4256" w:rsidRDefault="008D4256" w:rsidP="00CA6CAB">
      <w:pPr>
        <w:ind w:left="1701"/>
        <w:jc w:val="both"/>
      </w:pPr>
    </w:p>
    <w:p w:rsidR="008D4256" w:rsidRPr="008D4256" w:rsidRDefault="008D4256" w:rsidP="008D4256">
      <w:pPr>
        <w:ind w:left="1701"/>
        <w:jc w:val="center"/>
        <w:rPr>
          <w:b/>
        </w:rPr>
      </w:pPr>
      <w:r w:rsidRPr="008D4256">
        <w:rPr>
          <w:b/>
        </w:rPr>
        <w:t>Ba</w:t>
      </w:r>
      <w:r w:rsidR="0011184B">
        <w:rPr>
          <w:b/>
        </w:rPr>
        <w:t>naneiras, XX de outubro de 2019</w:t>
      </w:r>
      <w:r w:rsidRPr="008D4256">
        <w:rPr>
          <w:b/>
        </w:rPr>
        <w:t>.</w:t>
      </w:r>
    </w:p>
    <w:p w:rsidR="008D4256" w:rsidRDefault="008D4256" w:rsidP="008D4256">
      <w:pPr>
        <w:ind w:left="1701"/>
        <w:jc w:val="center"/>
      </w:pPr>
    </w:p>
    <w:p w:rsidR="008D4256" w:rsidRDefault="008D4256" w:rsidP="008D4256">
      <w:pPr>
        <w:ind w:left="1701"/>
        <w:jc w:val="center"/>
      </w:pPr>
    </w:p>
    <w:p w:rsidR="00CE6748" w:rsidRDefault="00CE6748" w:rsidP="008D4256">
      <w:pPr>
        <w:ind w:left="1701"/>
        <w:jc w:val="center"/>
      </w:pPr>
    </w:p>
    <w:p w:rsidR="008D4256" w:rsidRDefault="008D4256" w:rsidP="008D4256">
      <w:pPr>
        <w:ind w:left="1701"/>
        <w:jc w:val="center"/>
      </w:pPr>
    </w:p>
    <w:p w:rsidR="008D4256" w:rsidRDefault="008D4256" w:rsidP="008D4256">
      <w:pPr>
        <w:ind w:left="1701"/>
        <w:jc w:val="center"/>
      </w:pPr>
    </w:p>
    <w:p w:rsidR="008D4256" w:rsidRPr="008D4256" w:rsidRDefault="008D4256" w:rsidP="008D4256">
      <w:pPr>
        <w:ind w:left="1701"/>
        <w:jc w:val="center"/>
        <w:rPr>
          <w:b/>
        </w:rPr>
      </w:pPr>
      <w:r w:rsidRPr="008D4256">
        <w:rPr>
          <w:b/>
        </w:rPr>
        <w:t>Terezinha Domiciano Dantas Martins</w:t>
      </w:r>
    </w:p>
    <w:p w:rsidR="008D4256" w:rsidRDefault="008D4256" w:rsidP="008D4256">
      <w:pPr>
        <w:ind w:left="1701"/>
        <w:jc w:val="center"/>
      </w:pPr>
      <w:r>
        <w:t>Diretora do CCHSA</w:t>
      </w:r>
    </w:p>
    <w:p w:rsidR="008D4256" w:rsidRDefault="008D4256" w:rsidP="008D4256">
      <w:pPr>
        <w:ind w:left="1701"/>
        <w:jc w:val="center"/>
      </w:pPr>
      <w:r>
        <w:t>Ordenadora de Despesas</w:t>
      </w:r>
    </w:p>
    <w:sectPr w:rsidR="008D4256" w:rsidSect="00CA6CAB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841" w:bottom="709" w:left="709" w:header="567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532" w:rsidRDefault="00514532" w:rsidP="00CA6CAB">
      <w:r>
        <w:separator/>
      </w:r>
    </w:p>
  </w:endnote>
  <w:endnote w:type="continuationSeparator" w:id="0">
    <w:p w:rsidR="00514532" w:rsidRDefault="00514532" w:rsidP="00CA6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Menlo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6C" w:rsidRPr="00060577" w:rsidRDefault="007E4B6C" w:rsidP="007E4B6C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="00CE6269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CE6269" w:rsidRPr="00060577">
      <w:rPr>
        <w:rFonts w:ascii="Arial" w:hAnsi="Arial" w:cs="Arial"/>
        <w:sz w:val="21"/>
        <w:szCs w:val="21"/>
      </w:rPr>
      <w:fldChar w:fldCharType="separate"/>
    </w:r>
    <w:r w:rsidR="00CE6748">
      <w:rPr>
        <w:rFonts w:ascii="Arial" w:hAnsi="Arial" w:cs="Arial"/>
        <w:noProof/>
        <w:sz w:val="21"/>
        <w:szCs w:val="21"/>
      </w:rPr>
      <w:t>2</w:t>
    </w:r>
    <w:r w:rsidR="00CE6269" w:rsidRPr="00060577">
      <w:rPr>
        <w:rFonts w:ascii="Arial" w:hAnsi="Arial" w:cs="Arial"/>
        <w:sz w:val="21"/>
        <w:szCs w:val="21"/>
      </w:rPr>
      <w:fldChar w:fldCharType="end"/>
    </w:r>
  </w:p>
  <w:p w:rsidR="007E4B6C" w:rsidRDefault="007E4B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6C" w:rsidRDefault="00ED735F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99060</wp:posOffset>
          </wp:positionV>
          <wp:extent cx="848360" cy="526415"/>
          <wp:effectExtent l="0" t="0" r="0" b="0"/>
          <wp:wrapThrough wrapText="bothSides">
            <wp:wrapPolygon edited="0">
              <wp:start x="8731" y="0"/>
              <wp:lineTo x="1455" y="4690"/>
              <wp:lineTo x="2910" y="15633"/>
              <wp:lineTo x="6305" y="21105"/>
              <wp:lineTo x="8246" y="21105"/>
              <wp:lineTo x="14066" y="21105"/>
              <wp:lineTo x="16491" y="21105"/>
              <wp:lineTo x="18916" y="16415"/>
              <wp:lineTo x="17946" y="12507"/>
              <wp:lineTo x="20856" y="5472"/>
              <wp:lineTo x="19886" y="2345"/>
              <wp:lineTo x="13581" y="0"/>
              <wp:lineTo x="8731" y="0"/>
            </wp:wrapPolygon>
          </wp:wrapThrough>
          <wp:docPr id="7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848995</wp:posOffset>
          </wp:positionH>
          <wp:positionV relativeFrom="paragraph">
            <wp:posOffset>99060</wp:posOffset>
          </wp:positionV>
          <wp:extent cx="521970" cy="533400"/>
          <wp:effectExtent l="19050" t="0" r="0" b="0"/>
          <wp:wrapThrough wrapText="bothSides">
            <wp:wrapPolygon edited="0">
              <wp:start x="-788" y="0"/>
              <wp:lineTo x="-788" y="20829"/>
              <wp:lineTo x="21285" y="20829"/>
              <wp:lineTo x="21285" y="0"/>
              <wp:lineTo x="-788" y="0"/>
            </wp:wrapPolygon>
          </wp:wrapThrough>
          <wp:docPr id="8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6269"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57.9pt;margin-top:-.25pt;width:449.25pt;height:0;z-index:251666432;mso-position-horizontal-relative:text;mso-position-vertical-relative:text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532" w:rsidRDefault="00514532" w:rsidP="00CA6CAB">
      <w:r>
        <w:separator/>
      </w:r>
    </w:p>
  </w:footnote>
  <w:footnote w:type="continuationSeparator" w:id="0">
    <w:p w:rsidR="00514532" w:rsidRDefault="00514532" w:rsidP="00CA6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6C" w:rsidRDefault="00CE626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6C" w:rsidRPr="00182F91" w:rsidRDefault="00CE6269" w:rsidP="00ED735F">
    <w:pPr>
      <w:pStyle w:val="Cabealho1"/>
      <w:ind w:left="1701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2" o:spid="_x0000_s1027" type="#_x0000_t75" style="position:absolute;left:0;text-align:left;margin-left:57.9pt;margin-top:.45pt;width:49.9pt;height:49.15pt;z-index:251661312;visibility:visible" filled="t">
          <v:imagedata r:id="rId1" o:title=""/>
          <w10:wrap type="topAndBottom"/>
        </v:shape>
      </w:pict>
    </w:r>
    <w:r>
      <w:rPr>
        <w:rFonts w:asciiTheme="majorHAnsi" w:hAnsiTheme="majorHAnsi"/>
        <w:b/>
        <w:bCs/>
        <w:noProof/>
        <w:sz w:val="20"/>
      </w:rPr>
      <w:pict>
        <v:shape id="Figura1" o:spid="_x0000_s1026" type="#_x0000_t75" style="position:absolute;left:0;text-align:left;margin-left:432.35pt;margin-top:-3pt;width:36.8pt;height:52.6pt;z-index:251662336;visibility:visible" filled="t">
          <v:imagedata r:id="rId2" o:title=""/>
          <w10:wrap type="topAndBottom"/>
        </v:shape>
      </w:pict>
    </w:r>
    <w:r w:rsidR="007E4B6C" w:rsidRPr="00182F91">
      <w:rPr>
        <w:rFonts w:asciiTheme="majorHAnsi" w:hAnsiTheme="majorHAnsi"/>
        <w:b/>
        <w:bCs/>
        <w:sz w:val="20"/>
      </w:rPr>
      <w:t>UNIVERSIDADE FEDERAL DA PARAÍBA</w:t>
    </w:r>
  </w:p>
  <w:p w:rsidR="007E4B6C" w:rsidRDefault="007E4B6C" w:rsidP="00ED735F">
    <w:pPr>
      <w:pStyle w:val="Cabealho1"/>
      <w:ind w:left="1701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7E4B6C" w:rsidRPr="00182F91" w:rsidRDefault="007E4B6C" w:rsidP="00ED735F">
    <w:pPr>
      <w:pStyle w:val="Cabealho1"/>
      <w:ind w:left="1701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7E4B6C" w:rsidRPr="003A0B3F" w:rsidRDefault="007E4B6C" w:rsidP="00ED735F">
    <w:pPr>
      <w:pStyle w:val="Cabealho1"/>
      <w:ind w:left="1701"/>
      <w:jc w:val="center"/>
      <w:rPr>
        <w:b/>
        <w:bCs/>
      </w:rPr>
    </w:pPr>
    <w:r>
      <w:rPr>
        <w:rFonts w:asciiTheme="majorHAnsi" w:hAnsiTheme="majorHAnsi"/>
        <w:b/>
        <w:bCs/>
        <w:sz w:val="20"/>
      </w:rPr>
      <w:t>DIREÇÃO DE CENTRO</w:t>
    </w:r>
  </w:p>
  <w:p w:rsidR="007E4B6C" w:rsidRDefault="00CE6269" w:rsidP="00ED735F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44.6pt;margin-top:9.4pt;width:446.4pt;height:0;z-index:251665408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A6CAB"/>
    <w:rsid w:val="00051C14"/>
    <w:rsid w:val="000C540F"/>
    <w:rsid w:val="000F0825"/>
    <w:rsid w:val="0011184B"/>
    <w:rsid w:val="00140205"/>
    <w:rsid w:val="00206AB9"/>
    <w:rsid w:val="00237159"/>
    <w:rsid w:val="00256EBB"/>
    <w:rsid w:val="0026596D"/>
    <w:rsid w:val="00305B14"/>
    <w:rsid w:val="003110A5"/>
    <w:rsid w:val="00341A78"/>
    <w:rsid w:val="00351771"/>
    <w:rsid w:val="0035653D"/>
    <w:rsid w:val="00422A76"/>
    <w:rsid w:val="00441373"/>
    <w:rsid w:val="004E187B"/>
    <w:rsid w:val="0050087B"/>
    <w:rsid w:val="00514532"/>
    <w:rsid w:val="005648F8"/>
    <w:rsid w:val="005E5044"/>
    <w:rsid w:val="007650D9"/>
    <w:rsid w:val="0077714B"/>
    <w:rsid w:val="00780AE4"/>
    <w:rsid w:val="007E4B6C"/>
    <w:rsid w:val="00862230"/>
    <w:rsid w:val="008D4256"/>
    <w:rsid w:val="009960BB"/>
    <w:rsid w:val="009E55EF"/>
    <w:rsid w:val="00AF7751"/>
    <w:rsid w:val="00B017D6"/>
    <w:rsid w:val="00B3071E"/>
    <w:rsid w:val="00BA3D7B"/>
    <w:rsid w:val="00CA6CAB"/>
    <w:rsid w:val="00CB2C4E"/>
    <w:rsid w:val="00CE6269"/>
    <w:rsid w:val="00CE6748"/>
    <w:rsid w:val="00D07B47"/>
    <w:rsid w:val="00D74432"/>
    <w:rsid w:val="00DD70B3"/>
    <w:rsid w:val="00ED735F"/>
    <w:rsid w:val="00FC0BA8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A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CA6CAB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CA6CAB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CA6CAB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CA6CAB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abealho1">
    <w:name w:val="Cabeçalho1"/>
    <w:basedOn w:val="Normal"/>
    <w:rsid w:val="00CA6CAB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Mendonça</cp:lastModifiedBy>
  <cp:revision>45</cp:revision>
  <dcterms:created xsi:type="dcterms:W3CDTF">2017-10-03T14:34:00Z</dcterms:created>
  <dcterms:modified xsi:type="dcterms:W3CDTF">2019-02-12T20:23:00Z</dcterms:modified>
</cp:coreProperties>
</file>