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ahoma" w:hAnsi="Tahoma" w:cs="Tahoma"/>
          <w:b/>
          <w:bCs/>
          <w:sz w:val="36"/>
          <w:szCs w:val="36"/>
          <w:lang w:val="pt-BR"/>
        </w:rPr>
      </w:pPr>
      <w:r>
        <w:rPr>
          <w:rFonts w:ascii="Tahoma" w:hAnsi="Tahoma" w:cs="Tahoma"/>
          <w:b/>
          <w:bCs/>
          <w:sz w:val="36"/>
          <w:szCs w:val="36"/>
          <w:lang w:val="pt-BR"/>
        </w:rPr>
        <w:t>DOCUMENTOS NECESSÁRIOS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center"/>
        <w:rPr>
          <w:rFonts w:hint="eastAsia" w:ascii="Tahoma" w:hAnsi="Tahoma" w:cs="Tahoma"/>
          <w:sz w:val="32"/>
          <w:szCs w:val="32"/>
          <w:lang w:val="pt-BR"/>
        </w:rPr>
      </w:pPr>
      <w:r>
        <w:rPr>
          <w:rFonts w:ascii="Tahoma" w:hAnsi="Tahoma" w:cs="Tahoma"/>
          <w:sz w:val="32"/>
          <w:szCs w:val="32"/>
          <w:highlight w:val="lightGray"/>
          <w:lang w:val="pt-BR"/>
        </w:rPr>
        <w:t>SOLICITAÇÃO DE DIÁRIA e/ou PASSAGEM</w:t>
      </w:r>
    </w:p>
    <w:p>
      <w:pPr>
        <w:jc w:val="both"/>
        <w:rPr>
          <w:sz w:val="22"/>
          <w:szCs w:val="22"/>
          <w:lang w:val="pt-BR"/>
        </w:rPr>
      </w:pPr>
      <w:r>
        <w:rPr>
          <w:rFonts w:ascii="Tahoma" w:hAnsi="Tahoma" w:cs="Tahoma"/>
          <w:b/>
          <w:bCs/>
          <w:sz w:val="22"/>
          <w:szCs w:val="22"/>
          <w:lang w:val="pt-BR"/>
        </w:rPr>
        <w:t xml:space="preserve">Prazo: </w:t>
      </w:r>
      <w:r>
        <w:rPr>
          <w:rFonts w:hint="default" w:ascii="Tahoma" w:hAnsi="Tahoma" w:cs="Tahoma"/>
          <w:b/>
          <w:bCs/>
          <w:sz w:val="22"/>
          <w:szCs w:val="22"/>
          <w:lang w:val="pt-BR"/>
        </w:rPr>
        <w:t>3</w:t>
      </w:r>
      <w:r>
        <w:rPr>
          <w:rFonts w:ascii="Tahoma" w:hAnsi="Tahoma" w:cs="Tahoma"/>
          <w:b/>
          <w:bCs/>
          <w:sz w:val="22"/>
          <w:szCs w:val="22"/>
          <w:lang w:val="pt-BR"/>
        </w:rPr>
        <w:t>0 dias de antecedência.</w:t>
      </w:r>
    </w:p>
    <w:p>
      <w:pPr>
        <w:jc w:val="both"/>
        <w:rPr>
          <w:rFonts w:hint="eastAsia" w:ascii="Tahoma" w:hAnsi="Tahoma" w:cs="Tahoma"/>
          <w:b/>
          <w:bCs/>
          <w:sz w:val="28"/>
          <w:szCs w:val="28"/>
          <w:lang w:val="pt-BR"/>
        </w:rPr>
      </w:pPr>
    </w:p>
    <w:p>
      <w:pPr>
        <w:jc w:val="both"/>
        <w:rPr>
          <w:rFonts w:hint="eastAsia" w:ascii="Tahoma" w:hAnsi="Tahoma" w:cs="Tahoma"/>
          <w:b/>
          <w:bCs/>
          <w:sz w:val="28"/>
          <w:szCs w:val="28"/>
          <w:lang w:val="pt-BR"/>
        </w:rPr>
      </w:pPr>
      <w:r>
        <w:rPr>
          <w:rFonts w:ascii="Tahoma" w:hAnsi="Tahoma" w:cs="Tahoma"/>
          <w:b/>
          <w:bCs/>
          <w:sz w:val="28"/>
          <w:szCs w:val="28"/>
          <w:lang w:val="pt-BR"/>
        </w:rPr>
        <w:t>(Quando Servidor Público Federal)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color w:val="auto"/>
          <w:sz w:val="28"/>
          <w:szCs w:val="28"/>
          <w:lang w:val="pt-BR"/>
        </w:rPr>
      </w:pPr>
      <w:r>
        <w:rPr>
          <w:rFonts w:ascii="Tahoma" w:hAnsi="Tahoma" w:cs="Tahoma"/>
          <w:color w:val="auto"/>
          <w:sz w:val="28"/>
          <w:szCs w:val="28"/>
          <w:lang w:val="pt-BR"/>
        </w:rPr>
        <w:t>Solicitação ou Requerimento;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color w:val="auto"/>
          <w:sz w:val="28"/>
          <w:szCs w:val="28"/>
          <w:lang w:val="pt-BR"/>
        </w:rPr>
      </w:pPr>
      <w:r>
        <w:rPr>
          <w:rFonts w:ascii="Tahoma" w:hAnsi="Tahoma" w:cs="Tahoma"/>
          <w:color w:val="auto"/>
          <w:sz w:val="28"/>
          <w:szCs w:val="28"/>
          <w:lang w:val="pt-BR"/>
        </w:rPr>
        <w:t xml:space="preserve">Formulário de Solicitação de Diárias e Passagens (Site </w:t>
      </w:r>
      <w:r>
        <w:rPr>
          <w:rFonts w:hint="default" w:ascii="Tahoma" w:hAnsi="Tahoma" w:cs="Tahoma"/>
          <w:color w:val="auto"/>
          <w:sz w:val="28"/>
          <w:szCs w:val="28"/>
          <w:lang w:val="pt-BR"/>
        </w:rPr>
        <w:t xml:space="preserve">do CCSA e da </w:t>
      </w:r>
      <w:r>
        <w:rPr>
          <w:rFonts w:ascii="Tahoma" w:hAnsi="Tahoma" w:cs="Tahoma"/>
          <w:color w:val="auto"/>
          <w:sz w:val="28"/>
          <w:szCs w:val="28"/>
          <w:lang w:val="pt-BR"/>
        </w:rPr>
        <w:t>PRA);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color w:val="auto"/>
          <w:sz w:val="28"/>
          <w:szCs w:val="28"/>
          <w:lang w:val="pt-BR"/>
        </w:rPr>
      </w:pPr>
      <w:r>
        <w:rPr>
          <w:rFonts w:ascii="Tahoma" w:hAnsi="Tahoma" w:cs="Tahoma"/>
          <w:color w:val="auto"/>
          <w:sz w:val="28"/>
          <w:szCs w:val="28"/>
          <w:lang w:val="pt-BR"/>
        </w:rPr>
        <w:t>Convite ou Aceite (para participar do evento);</w:t>
      </w:r>
    </w:p>
    <w:p>
      <w:pPr>
        <w:numPr>
          <w:ilvl w:val="0"/>
          <w:numId w:val="1"/>
        </w:numPr>
        <w:jc w:val="both"/>
        <w:rPr>
          <w:color w:val="auto"/>
          <w:lang w:val="pt-BR"/>
        </w:rPr>
      </w:pPr>
      <w:r>
        <w:rPr>
          <w:rFonts w:ascii="Tahoma" w:hAnsi="Tahoma" w:cs="Tahoma"/>
          <w:color w:val="auto"/>
          <w:sz w:val="28"/>
          <w:szCs w:val="28"/>
          <w:lang w:val="pt-BR"/>
        </w:rPr>
        <w:t>Programação do evento ou Cadastro da banca.</w:t>
      </w:r>
    </w:p>
    <w:p>
      <w:pPr>
        <w:numPr>
          <w:ilvl w:val="0"/>
          <w:numId w:val="1"/>
        </w:numPr>
        <w:jc w:val="both"/>
        <w:rPr>
          <w:color w:val="auto"/>
          <w:lang w:val="pt-BR"/>
        </w:rPr>
      </w:pPr>
      <w:r>
        <w:rPr>
          <w:rFonts w:ascii="Tahoma" w:hAnsi="Tahoma" w:cs="Tahoma"/>
          <w:color w:val="auto"/>
          <w:sz w:val="28"/>
          <w:szCs w:val="28"/>
          <w:lang w:val="pt-BR"/>
        </w:rPr>
        <w:t>Ofício/memorando de solicitação de autorização da viagem.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both"/>
        <w:rPr>
          <w:rFonts w:hint="eastAsia" w:ascii="Tahoma" w:hAnsi="Tahoma" w:cs="Tahoma"/>
          <w:b/>
          <w:bCs/>
          <w:sz w:val="28"/>
          <w:szCs w:val="28"/>
          <w:lang w:val="pt-BR"/>
        </w:rPr>
      </w:pPr>
      <w:r>
        <w:rPr>
          <w:rFonts w:ascii="Tahoma" w:hAnsi="Tahoma" w:cs="Tahoma"/>
          <w:b/>
          <w:bCs/>
          <w:sz w:val="28"/>
          <w:szCs w:val="28"/>
          <w:lang w:val="pt-BR"/>
        </w:rPr>
        <w:t>Acrescentar quando Servidor Público Estadual e Municipal</w:t>
      </w:r>
    </w:p>
    <w:p>
      <w:pPr>
        <w:jc w:val="both"/>
        <w:rPr>
          <w:rFonts w:hint="eastAsia" w:ascii="Tahoma" w:hAnsi="Tahoma" w:cs="Tahoma"/>
          <w:b/>
          <w:bCs/>
          <w:sz w:val="28"/>
          <w:szCs w:val="28"/>
          <w:lang w:val="pt-BR"/>
        </w:rPr>
      </w:pP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Declaração dos valores recebidos a título de auxílio-transporte e auxílio-alimentação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both"/>
        <w:rPr>
          <w:rFonts w:hint="eastAsia" w:ascii="Tahoma" w:hAnsi="Tahoma" w:cs="Tahoma"/>
          <w:b/>
          <w:bCs/>
          <w:sz w:val="28"/>
          <w:szCs w:val="28"/>
          <w:lang w:val="pt-BR"/>
        </w:rPr>
      </w:pPr>
      <w:r>
        <w:rPr>
          <w:rFonts w:ascii="Tahoma" w:hAnsi="Tahoma" w:cs="Tahoma"/>
          <w:b/>
          <w:bCs/>
          <w:sz w:val="28"/>
          <w:szCs w:val="28"/>
          <w:lang w:val="pt-BR"/>
        </w:rPr>
        <w:t>Acrescentar quando Colaborador Eventual (Não for servidor público ativo)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Nota Técnica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(Justificando a viagem do Colaborador com a compatibilidade da qualificação com a natureza da atividade e o nível de especialização exigidos para desempenhá-la)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Currículo Lattes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Documento Pessoal com foto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both"/>
        <w:rPr>
          <w:lang w:val="pt-BR"/>
        </w:rPr>
      </w:pPr>
      <w:r>
        <w:rPr>
          <w:rFonts w:ascii="Tahoma" w:hAnsi="Tahoma" w:cs="Tahoma"/>
          <w:b/>
          <w:sz w:val="28"/>
          <w:szCs w:val="28"/>
          <w:lang w:val="pt-BR"/>
        </w:rPr>
        <w:t>Acrescentar quando se tratar de Viagem Internacional</w:t>
      </w:r>
    </w:p>
    <w:p>
      <w:pPr>
        <w:jc w:val="both"/>
        <w:rPr>
          <w:lang w:val="pt-BR"/>
        </w:rPr>
      </w:pPr>
      <w:r>
        <w:rPr>
          <w:rFonts w:ascii="Tahoma" w:hAnsi="Tahoma" w:cs="Tahoma"/>
          <w:b/>
          <w:sz w:val="28"/>
          <w:szCs w:val="28"/>
          <w:lang w:val="pt-BR"/>
        </w:rPr>
        <w:t xml:space="preserve">Prazo: 60 dias de antecedência, considerando-se a data do início do afastamento. 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Portaria de afastamento com ônus emitida pela PROGEP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Publicação da portaria no diário oficial</w:t>
      </w:r>
    </w:p>
    <w:p>
      <w:pPr>
        <w:numPr>
          <w:ilvl w:val="0"/>
          <w:numId w:val="1"/>
        </w:numPr>
        <w:jc w:val="both"/>
        <w:rPr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Autorização d</w:t>
      </w:r>
      <w:r>
        <w:rPr>
          <w:rFonts w:hint="default" w:ascii="Tahoma" w:hAnsi="Tahoma" w:cs="Tahoma"/>
          <w:sz w:val="28"/>
          <w:szCs w:val="28"/>
          <w:lang w:val="pt-BR"/>
        </w:rPr>
        <w:t>o</w:t>
      </w:r>
      <w:r>
        <w:rPr>
          <w:rFonts w:ascii="Tahoma" w:hAnsi="Tahoma" w:cs="Tahoma"/>
          <w:sz w:val="28"/>
          <w:szCs w:val="28"/>
          <w:lang w:val="pt-BR"/>
        </w:rPr>
        <w:t xml:space="preserve"> Reitor</w:t>
      </w:r>
      <w:bookmarkStart w:id="0" w:name="_GoBack"/>
      <w:bookmarkEnd w:id="0"/>
      <w:r>
        <w:rPr>
          <w:rFonts w:ascii="Tahoma" w:hAnsi="Tahoma" w:cs="Tahoma"/>
          <w:sz w:val="28"/>
          <w:szCs w:val="28"/>
          <w:lang w:val="pt-BR"/>
        </w:rPr>
        <w:t xml:space="preserve"> (solicitada ao Gabinete d</w:t>
      </w:r>
      <w:r>
        <w:rPr>
          <w:rFonts w:hint="default" w:ascii="Tahoma" w:hAnsi="Tahoma" w:cs="Tahoma"/>
          <w:sz w:val="28"/>
          <w:szCs w:val="28"/>
          <w:lang w:val="pt-BR"/>
        </w:rPr>
        <w:t>o</w:t>
      </w:r>
      <w:r>
        <w:rPr>
          <w:rFonts w:ascii="Tahoma" w:hAnsi="Tahoma" w:cs="Tahoma"/>
          <w:sz w:val="28"/>
          <w:szCs w:val="28"/>
          <w:lang w:val="pt-BR"/>
        </w:rPr>
        <w:t xml:space="preserve"> Reitor)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Contratação de seguro viagem internacional no SCDP pela agência de turismo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center"/>
        <w:rPr>
          <w:rFonts w:hint="eastAsia" w:ascii="Tahoma" w:hAnsi="Tahoma" w:cs="Tahoma"/>
          <w:sz w:val="32"/>
          <w:szCs w:val="32"/>
          <w:highlight w:val="lightGray"/>
          <w:lang w:val="pt-BR"/>
        </w:rPr>
      </w:pPr>
      <w:r>
        <w:rPr>
          <w:rFonts w:ascii="Tahoma" w:hAnsi="Tahoma" w:cs="Tahoma"/>
          <w:sz w:val="32"/>
          <w:szCs w:val="32"/>
          <w:highlight w:val="lightGray"/>
          <w:lang w:val="pt-BR"/>
        </w:rPr>
        <w:t>PRESTAÇÕES DE CONTAS</w:t>
      </w:r>
    </w:p>
    <w:p>
      <w:pPr>
        <w:jc w:val="both"/>
        <w:rPr>
          <w:rFonts w:hint="eastAsia" w:ascii="Tahoma" w:hAnsi="Tahoma" w:cs="Tahoma"/>
          <w:sz w:val="32"/>
          <w:szCs w:val="32"/>
          <w:highlight w:val="lightGray"/>
          <w:lang w:val="pt-BR"/>
        </w:rPr>
      </w:pP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Relatório de Viagem (</w:t>
      </w:r>
      <w:r>
        <w:rPr>
          <w:rFonts w:ascii="Tahoma" w:hAnsi="Tahoma" w:cs="Tahoma"/>
          <w:color w:val="auto"/>
          <w:sz w:val="28"/>
          <w:szCs w:val="28"/>
          <w:lang w:val="pt-BR"/>
        </w:rPr>
        <w:t xml:space="preserve">Site </w:t>
      </w:r>
      <w:r>
        <w:rPr>
          <w:rFonts w:hint="default" w:ascii="Tahoma" w:hAnsi="Tahoma" w:cs="Tahoma"/>
          <w:color w:val="auto"/>
          <w:sz w:val="28"/>
          <w:szCs w:val="28"/>
          <w:lang w:val="pt-BR"/>
        </w:rPr>
        <w:t xml:space="preserve">do CCSA e da </w:t>
      </w:r>
      <w:r>
        <w:rPr>
          <w:rFonts w:ascii="Tahoma" w:hAnsi="Tahoma" w:cs="Tahoma"/>
          <w:color w:val="auto"/>
          <w:sz w:val="28"/>
          <w:szCs w:val="28"/>
          <w:lang w:val="pt-BR"/>
        </w:rPr>
        <w:t>PRA</w:t>
      </w:r>
      <w:r>
        <w:rPr>
          <w:rFonts w:ascii="Tahoma" w:hAnsi="Tahoma" w:cs="Tahoma"/>
          <w:sz w:val="28"/>
          <w:szCs w:val="28"/>
          <w:lang w:val="pt-BR"/>
        </w:rPr>
        <w:t>);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Certificado/Declaração de participação no evento.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Canhotos de embarque.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Obs 1.: As prestações devem ser entregues ao setor com 5 (cinco) dias corridos ao término do evento, caso ultrapasse o período exigido acrescentar uma JUSTIFICATIVA PELO ATRASO.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Obs 2.: Os formulários de Solicitação e o Relatório devem estar devidamente assinados pelo proposto e pelo responsável da unidade.</w:t>
      </w:r>
    </w:p>
    <w:p>
      <w:pPr>
        <w:jc w:val="both"/>
        <w:rPr>
          <w:rFonts w:hint="eastAsia" w:ascii="Tahoma" w:hAnsi="Tahoma" w:cs="Tahoma"/>
          <w:sz w:val="28"/>
          <w:szCs w:val="28"/>
          <w:lang w:val="pt-BR"/>
        </w:rPr>
      </w:pPr>
    </w:p>
    <w:p>
      <w:pPr>
        <w:jc w:val="center"/>
        <w:rPr>
          <w:rFonts w:hint="eastAsia" w:ascii="Tahoma" w:hAnsi="Tahoma" w:cs="Tahoma"/>
          <w:sz w:val="32"/>
          <w:szCs w:val="32"/>
          <w:highlight w:val="lightGray"/>
          <w:lang w:val="pt-BR"/>
        </w:rPr>
      </w:pPr>
      <w:r>
        <w:rPr>
          <w:rFonts w:ascii="Tahoma" w:hAnsi="Tahoma" w:cs="Tahoma"/>
          <w:sz w:val="32"/>
          <w:szCs w:val="32"/>
          <w:highlight w:val="lightGray"/>
          <w:lang w:val="pt-BR"/>
        </w:rPr>
        <w:t>SOLICITAÇÃO DE HOSPEDAGEM</w:t>
      </w:r>
    </w:p>
    <w:p>
      <w:pPr>
        <w:jc w:val="center"/>
        <w:rPr>
          <w:rFonts w:hint="eastAsia" w:ascii="Tahoma" w:hAnsi="Tahoma" w:cs="Tahoma"/>
          <w:sz w:val="32"/>
          <w:szCs w:val="32"/>
          <w:lang w:val="pt-BR"/>
        </w:rPr>
      </w:pP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Formulário de Solicitação de Hospedagem (site da PRA)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Convite/folder ou cronograma das atividades</w:t>
      </w:r>
    </w:p>
    <w:p>
      <w:pPr>
        <w:numPr>
          <w:ilvl w:val="0"/>
          <w:numId w:val="1"/>
        </w:numPr>
        <w:jc w:val="both"/>
        <w:rPr>
          <w:rFonts w:hint="eastAsia"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Documento de identificação com foto</w:t>
      </w:r>
    </w:p>
    <w:p>
      <w:pPr>
        <w:numPr>
          <w:ilvl w:val="0"/>
          <w:numId w:val="1"/>
        </w:numPr>
        <w:jc w:val="both"/>
      </w:pPr>
      <w:r>
        <w:rPr>
          <w:rFonts w:ascii="Tahoma" w:hAnsi="Tahoma" w:cs="Tahoma"/>
          <w:sz w:val="28"/>
          <w:szCs w:val="28"/>
          <w:lang w:val="pt-BR"/>
        </w:rPr>
        <w:t>Currículo lattes ou resumido</w:t>
      </w:r>
    </w:p>
    <w:sectPr>
      <w:pgSz w:w="11906" w:h="16838"/>
      <w:pgMar w:top="1134" w:right="1417" w:bottom="1134" w:left="1701" w:header="0" w:footer="0" w:gutter="0"/>
      <w:cols w:space="720" w:num="1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33180"/>
    <w:multiLevelType w:val="multilevel"/>
    <w:tmpl w:val="6CC3318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4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D4"/>
    <w:rsid w:val="00611BD4"/>
    <w:rsid w:val="007117B3"/>
    <w:rsid w:val="39CA4E06"/>
    <w:rsid w:val="3E8A3140"/>
    <w:rsid w:val="787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Lucida Sans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8">
    <w:name w:val="ListLabel 1"/>
    <w:qFormat/>
    <w:uiPriority w:val="0"/>
  </w:style>
  <w:style w:type="character" w:customStyle="1" w:styleId="9">
    <w:name w:val="ListLabel 2"/>
    <w:qFormat/>
    <w:uiPriority w:val="0"/>
    <w:rPr>
      <w:rFonts w:cs="Courier New"/>
    </w:rPr>
  </w:style>
  <w:style w:type="character" w:customStyle="1" w:styleId="10">
    <w:name w:val="ListLabel 3"/>
    <w:qFormat/>
    <w:uiPriority w:val="0"/>
    <w:rPr>
      <w:rFonts w:cs="Courier New"/>
    </w:rPr>
  </w:style>
  <w:style w:type="character" w:customStyle="1" w:styleId="11">
    <w:name w:val="ListLabel 4"/>
    <w:qFormat/>
    <w:uiPriority w:val="0"/>
    <w:rPr>
      <w:rFonts w:cs="Courier New"/>
    </w:rPr>
  </w:style>
  <w:style w:type="paragraph" w:customStyle="1" w:styleId="12">
    <w:name w:val="Índice"/>
    <w:basedOn w:val="1"/>
    <w:qFormat/>
    <w:uiPriority w:val="0"/>
    <w:pPr>
      <w:suppressLineNumbers/>
    </w:pPr>
    <w:rPr>
      <w:rFonts w:cs="Lucida Sans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1526</Characters>
  <Lines>12</Lines>
  <Paragraphs>3</Paragraphs>
  <TotalTime>1</TotalTime>
  <ScaleCrop>false</ScaleCrop>
  <LinksUpToDate>false</LinksUpToDate>
  <CharactersWithSpaces>1805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2019-11-25T22:14:00Z</dcterms:created>
  <dc:creator>contabilidade01</dc:creator>
  <cp:lastModifiedBy>Financeiro</cp:lastModifiedBy>
  <cp:lastPrinted>2019-11-12T13:53:00Z</cp:lastPrinted>
  <dcterms:modified xsi:type="dcterms:W3CDTF">2022-12-19T14:50:25Z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1046-11.2.0.11440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6312992C7C5A4A6FAE87715C38C9CD17</vt:lpwstr>
  </property>
</Properties>
</file>