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4867" w14:textId="77777777" w:rsidR="000954F1" w:rsidRDefault="000954F1">
      <w:pPr>
        <w:jc w:val="center"/>
        <w:rPr>
          <w:rFonts w:ascii="Calibri" w:hAnsi="Calibri"/>
        </w:rPr>
      </w:pPr>
    </w:p>
    <w:p w14:paraId="1F733CA9" w14:textId="77777777" w:rsidR="000954F1" w:rsidRDefault="001979E4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 wp14:anchorId="0FAE9EE8" wp14:editId="3912D3B8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ADD70" w14:textId="77777777" w:rsidR="000954F1" w:rsidRDefault="000954F1">
      <w:pPr>
        <w:pStyle w:val="Legenda"/>
        <w:jc w:val="center"/>
        <w:rPr>
          <w:rFonts w:ascii="Calibri" w:hAnsi="Calibri"/>
        </w:rPr>
      </w:pPr>
    </w:p>
    <w:p w14:paraId="273DD473" w14:textId="77777777" w:rsidR="000954F1" w:rsidRDefault="000954F1">
      <w:pPr>
        <w:pStyle w:val="Legenda"/>
        <w:jc w:val="center"/>
        <w:rPr>
          <w:rFonts w:ascii="Calibri" w:hAnsi="Calibri"/>
        </w:rPr>
      </w:pPr>
    </w:p>
    <w:p w14:paraId="0A0C138D" w14:textId="77777777" w:rsidR="000954F1" w:rsidRDefault="000954F1">
      <w:pPr>
        <w:pStyle w:val="Legenda"/>
        <w:jc w:val="center"/>
        <w:rPr>
          <w:rFonts w:ascii="Calibri" w:hAnsi="Calibri"/>
        </w:rPr>
      </w:pPr>
    </w:p>
    <w:p w14:paraId="0C56BE8D" w14:textId="77777777" w:rsidR="000954F1" w:rsidRDefault="000954F1">
      <w:pPr>
        <w:pStyle w:val="Legenda"/>
        <w:jc w:val="center"/>
        <w:rPr>
          <w:rFonts w:ascii="Calibri" w:hAnsi="Calibri"/>
        </w:rPr>
      </w:pPr>
    </w:p>
    <w:p w14:paraId="76D8CEC8" w14:textId="77777777" w:rsidR="000954F1" w:rsidRDefault="001979E4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14:paraId="7681CB42" w14:textId="77777777" w:rsidR="000954F1" w:rsidRDefault="001979E4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14:paraId="6C5FA5E0" w14:textId="77777777" w:rsidR="000954F1" w:rsidRDefault="000954F1">
      <w:pPr>
        <w:jc w:val="center"/>
        <w:rPr>
          <w:rFonts w:ascii="Calibri" w:hAnsi="Calibri"/>
          <w:b/>
          <w:sz w:val="20"/>
          <w:szCs w:val="20"/>
        </w:rPr>
      </w:pPr>
    </w:p>
    <w:p w14:paraId="2C6B68CE" w14:textId="77777777" w:rsidR="000954F1" w:rsidRDefault="001979E4"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  <w:gridCol w:w="435"/>
        <w:gridCol w:w="502"/>
        <w:gridCol w:w="2248"/>
        <w:gridCol w:w="3236"/>
      </w:tblGrid>
      <w:tr w:rsidR="000954F1" w14:paraId="3775EC8F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A06600" w14:textId="77777777" w:rsidR="000954F1" w:rsidRDefault="001979E4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0954F1" w14:paraId="07D3167A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2010CA1" w14:textId="77777777" w:rsidR="000954F1" w:rsidRDefault="001979E4">
            <w:pPr>
              <w:widowControl w:val="0"/>
              <w:ind w:left="-40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 w14:paraId="3D4E5ECB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  <w:p w14:paraId="02977794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0954F1" w14:paraId="02B9BF7A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11F228" w14:textId="77777777" w:rsidR="000954F1" w:rsidRDefault="001979E4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ascii="Calibri" w:hAnsi="Calibri"/>
                <w:sz w:val="16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14:paraId="7383BCF7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  <w:p w14:paraId="1FF5357C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1A34D" w14:textId="77777777" w:rsidR="000954F1" w:rsidRDefault="001979E4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B27EDD" w14:textId="77777777" w:rsidR="000954F1" w:rsidRDefault="001979E4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0954F1" w14:paraId="594BE7DE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F360F8" w14:textId="77777777" w:rsidR="000954F1" w:rsidRDefault="001979E4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14:paraId="55DBE608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  <w:p w14:paraId="7014ACE0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43903C3" w14:textId="77777777" w:rsidR="000954F1" w:rsidRDefault="001979E4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Telefones para </w:t>
            </w:r>
            <w:r>
              <w:rPr>
                <w:rFonts w:ascii="Calibri" w:hAnsi="Calibri"/>
                <w:sz w:val="16"/>
              </w:rPr>
              <w:t>contato com DDD:</w:t>
            </w:r>
          </w:p>
          <w:p w14:paraId="7A522960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  <w:p w14:paraId="3D0A4A67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D51514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  <w:p w14:paraId="5F967AED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  <w:p w14:paraId="2AF6CE0F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0954F1" w14:paraId="3B22F4C7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0B285B" w14:textId="77777777" w:rsidR="000954F1" w:rsidRDefault="001979E4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14:paraId="57181CCC" w14:textId="77777777" w:rsidR="000954F1" w:rsidRDefault="001979E4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 w14:paraId="5315B3F9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  <w:p w14:paraId="02A62696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0954F1" w14:paraId="13F2DC18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14:paraId="4715372F" w14:textId="77777777" w:rsidR="000954F1" w:rsidRDefault="001979E4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0954F1" w14:paraId="568470D4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6F24C46" w14:textId="77777777" w:rsidR="000954F1" w:rsidRDefault="001979E4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 w14:paraId="7865052C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0954F1" w14:paraId="601B11CD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E95AFF" w14:textId="77777777" w:rsidR="000954F1" w:rsidRDefault="001979E4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Documento de </w:t>
            </w:r>
            <w:r>
              <w:rPr>
                <w:rFonts w:ascii="Calibri" w:hAnsi="Calibri"/>
                <w:sz w:val="16"/>
              </w:rPr>
              <w:t>identidade/ó</w:t>
            </w:r>
            <w:r>
              <w:rPr>
                <w:rFonts w:ascii="Calibri" w:hAnsi="Calibri"/>
                <w:sz w:val="16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14:paraId="6054A447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2F281D" w14:textId="77777777" w:rsidR="000954F1" w:rsidRDefault="001979E4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 w14:paraId="6E229EB9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301645" w14:textId="77777777" w:rsidR="000954F1" w:rsidRDefault="001979E4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14:paraId="6CD320AB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  <w:p w14:paraId="7A992486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0954F1" w14:paraId="4AFCCFC2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86DFAF" w14:textId="77777777" w:rsidR="000954F1" w:rsidRDefault="001979E4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14:paraId="163FF9DE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  <w:p w14:paraId="2F618374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0954F1" w14:paraId="288AB9A7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FBB1E6A" w14:textId="6142A0DA" w:rsidR="000954F1" w:rsidRDefault="001979E4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vem, perante o(a)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(a). Chefe de Departamento, nos termos do art. </w:t>
            </w:r>
            <w:r>
              <w:rPr>
                <w:rFonts w:ascii="Calibri" w:hAnsi="Calibri"/>
                <w:sz w:val="20"/>
                <w:szCs w:val="20"/>
              </w:rPr>
              <w:t>7º</w:t>
            </w:r>
            <w:r>
              <w:rPr>
                <w:rFonts w:ascii="Calibri" w:hAnsi="Calibri"/>
                <w:sz w:val="20"/>
                <w:szCs w:val="20"/>
              </w:rPr>
              <w:t xml:space="preserve"> da Resolução nº 74/2013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requerer inscrição no </w:t>
            </w:r>
            <w:r>
              <w:rPr>
                <w:rFonts w:ascii="Calibri" w:hAnsi="Calibri"/>
                <w:sz w:val="20"/>
                <w:szCs w:val="20"/>
              </w:rPr>
              <w:t>Concurso Público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Provas e Títulos para Professor Efetivo do Magistério Superior</w:t>
            </w:r>
            <w:r>
              <w:rPr>
                <w:rFonts w:ascii="Calibri" w:hAnsi="Calibri"/>
                <w:sz w:val="20"/>
                <w:szCs w:val="20"/>
              </w:rPr>
              <w:t xml:space="preserve"> de que trata o Edital nº </w:t>
            </w:r>
            <w:r>
              <w:rPr>
                <w:rFonts w:ascii="Calibri" w:hAnsi="Calibri"/>
                <w:sz w:val="20"/>
                <w:szCs w:val="20"/>
              </w:rPr>
              <w:t>61</w:t>
            </w:r>
            <w:r>
              <w:rPr>
                <w:rFonts w:ascii="Calibri" w:hAnsi="Calibri"/>
                <w:sz w:val="20"/>
                <w:szCs w:val="20"/>
              </w:rPr>
              <w:t xml:space="preserve">/2023,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Diário Oficial da União nº </w:t>
            </w:r>
            <w:r w:rsidR="00230ACB">
              <w:rPr>
                <w:rFonts w:ascii="Calibri" w:hAnsi="Calibri"/>
                <w:b/>
                <w:bCs/>
                <w:sz w:val="20"/>
                <w:szCs w:val="20"/>
              </w:rPr>
              <w:t>128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em 07/07/2023, seção 03, p. </w:t>
            </w:r>
            <w:r w:rsidR="00230ACB">
              <w:rPr>
                <w:rFonts w:ascii="Calibri" w:hAnsi="Calibri"/>
                <w:b/>
                <w:bCs/>
                <w:sz w:val="20"/>
                <w:szCs w:val="20"/>
              </w:rPr>
              <w:t>77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-</w:t>
            </w:r>
            <w:r w:rsidR="00230ACB">
              <w:rPr>
                <w:rFonts w:ascii="Calibri" w:hAnsi="Calibri"/>
                <w:b/>
                <w:bCs/>
                <w:sz w:val="20"/>
                <w:szCs w:val="20"/>
              </w:rPr>
              <w:t>82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0954F1" w14:paraId="5DDA4C1D" w14:textId="77777777" w:rsidTr="001979E4">
        <w:trPr>
          <w:trHeight w:val="525"/>
          <w:jc w:val="center"/>
        </w:trPr>
        <w:tc>
          <w:tcPr>
            <w:tcW w:w="43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00F9C8" w14:textId="77777777" w:rsidR="000954F1" w:rsidRDefault="001979E4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14:paraId="597B5DBF" w14:textId="013AA44F" w:rsidR="000954F1" w:rsidRPr="001979E4" w:rsidRDefault="001979E4">
            <w:pPr>
              <w:widowControl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9E4">
              <w:rPr>
                <w:rFonts w:ascii="Calibri" w:hAnsi="Calibri"/>
                <w:b/>
                <w:bCs/>
                <w:sz w:val="18"/>
                <w:szCs w:val="18"/>
              </w:rPr>
              <w:t>DEPARTAMENTO DE LETRAS CLÁSSICAS E VERNÁCULAS</w:t>
            </w:r>
          </w:p>
        </w:tc>
        <w:tc>
          <w:tcPr>
            <w:tcW w:w="5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2B91F5" w14:textId="77777777" w:rsidR="000954F1" w:rsidRDefault="001979E4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  <w:p w14:paraId="6CC85E65" w14:textId="56D08BD0" w:rsidR="001979E4" w:rsidRPr="001979E4" w:rsidRDefault="001979E4">
            <w:pPr>
              <w:widowControl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79E4">
              <w:rPr>
                <w:rFonts w:ascii="Calibri" w:hAnsi="Calibri"/>
                <w:b/>
                <w:bCs/>
                <w:sz w:val="18"/>
                <w:szCs w:val="18"/>
              </w:rPr>
              <w:t>LITERATURAS COMPARADAS DE LÍNGUA PORTUGUESA E ENSINO</w:t>
            </w:r>
          </w:p>
        </w:tc>
      </w:tr>
      <w:tr w:rsidR="000954F1" w14:paraId="3D9AC1ED" w14:textId="77777777" w:rsidTr="001979E4">
        <w:trPr>
          <w:trHeight w:val="525"/>
          <w:jc w:val="center"/>
        </w:trPr>
        <w:tc>
          <w:tcPr>
            <w:tcW w:w="43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A6E574" w14:textId="77777777" w:rsidR="000954F1" w:rsidRDefault="001979E4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CADúnico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)</w:t>
            </w:r>
          </w:p>
          <w:p w14:paraId="0FBD62B8" w14:textId="77777777" w:rsidR="000954F1" w:rsidRDefault="001979E4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)</w:t>
            </w:r>
          </w:p>
        </w:tc>
        <w:tc>
          <w:tcPr>
            <w:tcW w:w="5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80DC92" w14:textId="77777777" w:rsidR="000954F1" w:rsidRDefault="001979E4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Candidato </w:t>
            </w:r>
            <w:r>
              <w:rPr>
                <w:rFonts w:ascii="Calibri" w:hAnsi="Calibri"/>
                <w:sz w:val="16"/>
                <w:szCs w:val="16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  )  não (       )</w:t>
            </w:r>
          </w:p>
        </w:tc>
      </w:tr>
      <w:tr w:rsidR="000954F1" w14:paraId="1AA25F59" w14:textId="77777777" w:rsidTr="001979E4">
        <w:trPr>
          <w:cantSplit/>
          <w:trHeight w:val="529"/>
          <w:jc w:val="center"/>
        </w:trPr>
        <w:tc>
          <w:tcPr>
            <w:tcW w:w="43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E88B8" w14:textId="77777777" w:rsidR="000954F1" w:rsidRDefault="001979E4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  )  não (       )</w:t>
            </w:r>
          </w:p>
        </w:tc>
        <w:tc>
          <w:tcPr>
            <w:tcW w:w="5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A00310" w14:textId="77777777" w:rsidR="000954F1" w:rsidRDefault="001979E4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caso necessário):</w:t>
            </w:r>
          </w:p>
        </w:tc>
      </w:tr>
      <w:tr w:rsidR="000954F1" w14:paraId="6D44BC61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308756" w14:textId="77777777" w:rsidR="000954F1" w:rsidRDefault="001979E4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Declaro, ainda, que estou de acordo com as normas constantes na Resolução nº </w:t>
            </w:r>
            <w:r>
              <w:rPr>
                <w:rFonts w:ascii="Calibri" w:hAnsi="Calibri"/>
                <w:sz w:val="20"/>
                <w:szCs w:val="20"/>
              </w:rPr>
              <w:t>74</w:t>
            </w:r>
            <w:r>
              <w:rPr>
                <w:rFonts w:ascii="Calibri" w:hAnsi="Calibri"/>
                <w:sz w:val="20"/>
                <w:szCs w:val="20"/>
              </w:rPr>
              <w:t xml:space="preserve">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/UFPB, bem como as legislações aplicáveis, e no edital do </w:t>
            </w:r>
            <w:r>
              <w:rPr>
                <w:rFonts w:ascii="Calibri" w:hAnsi="Calibri"/>
                <w:sz w:val="20"/>
                <w:szCs w:val="20"/>
              </w:rPr>
              <w:t>Con</w:t>
            </w:r>
            <w:r>
              <w:rPr>
                <w:rFonts w:ascii="Calibri" w:hAnsi="Calibri"/>
                <w:sz w:val="20"/>
                <w:szCs w:val="20"/>
              </w:rPr>
              <w:t>curso Público</w:t>
            </w:r>
            <w:r>
              <w:rPr>
                <w:rFonts w:ascii="Calibri" w:hAnsi="Calibri"/>
                <w:sz w:val="20"/>
                <w:szCs w:val="20"/>
              </w:rPr>
              <w:t xml:space="preserve"> acima mencionado e demais procedimentos definidos pela Comissão de Seleção.</w:t>
            </w:r>
          </w:p>
          <w:p w14:paraId="7AC4DC4F" w14:textId="77777777" w:rsidR="000954F1" w:rsidRDefault="001979E4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</w:t>
            </w:r>
            <w:r>
              <w:rPr>
                <w:rFonts w:ascii="Calibri" w:hAnsi="Calibri"/>
                <w:sz w:val="20"/>
                <w:szCs w:val="20"/>
              </w:rPr>
              <w:t xml:space="preserve"> às sanções administrativas, civis e penais aplicáveis em caso de declaração falsa.</w:t>
            </w:r>
          </w:p>
        </w:tc>
      </w:tr>
      <w:tr w:rsidR="000954F1" w14:paraId="26919402" w14:textId="77777777">
        <w:trPr>
          <w:cantSplit/>
          <w:jc w:val="center"/>
        </w:trPr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FBD4D8" w14:textId="77777777" w:rsidR="000954F1" w:rsidRDefault="001979E4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14:paraId="582122D5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  <w:p w14:paraId="0A422059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DFA28B" w14:textId="77777777" w:rsidR="000954F1" w:rsidRDefault="001979E4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 w14:paraId="0F6B686B" w14:textId="77777777" w:rsidR="000954F1" w:rsidRDefault="000954F1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</w:tbl>
    <w:p w14:paraId="39E7E0FA" w14:textId="77777777" w:rsidR="000954F1" w:rsidRDefault="000954F1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0954F1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B425" w14:textId="77777777" w:rsidR="00000000" w:rsidRDefault="001979E4">
      <w:r>
        <w:separator/>
      </w:r>
    </w:p>
  </w:endnote>
  <w:endnote w:type="continuationSeparator" w:id="0">
    <w:p w14:paraId="03B6B8A1" w14:textId="77777777" w:rsidR="00000000" w:rsidRDefault="0019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8471" w14:textId="77777777" w:rsidR="000954F1" w:rsidRDefault="001979E4">
    <w:pPr>
      <w:pStyle w:val="Rodap"/>
      <w:ind w:left="170" w:hanging="170"/>
    </w:pPr>
    <w:proofErr w:type="gramStart"/>
    <w:r>
      <w:t>¹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isenção, se faz necessário, entregar, junto com os documentos exigidos no item 4.3 do edital, documento comprobatório da condição informada no ato da inscrição, conforme itens 5.2.1 e/ou 5.3.</w:t>
    </w:r>
  </w:p>
  <w:p w14:paraId="5EBBA25D" w14:textId="1902282C" w:rsidR="000954F1" w:rsidRDefault="001979E4">
    <w:pPr>
      <w:pStyle w:val="Rodap"/>
    </w:pPr>
    <w:proofErr w:type="gramStart"/>
    <w:r>
      <w:t>²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efetivar sua inscrição enquanto candidato au</w:t>
    </w:r>
    <w:r w:rsidR="00230ACB">
      <w:rPr>
        <w:sz w:val="16"/>
        <w:szCs w:val="16"/>
      </w:rPr>
      <w:t>to</w:t>
    </w:r>
    <w:r>
      <w:rPr>
        <w:sz w:val="16"/>
        <w:szCs w:val="16"/>
      </w:rPr>
      <w:t>decla</w:t>
    </w:r>
    <w:r>
      <w:rPr>
        <w:sz w:val="16"/>
        <w:szCs w:val="16"/>
      </w:rPr>
      <w:t>rado negro é necessário anexar o Termo de Autodeclaração, nos termos do item 7.5.2 do edital.</w:t>
    </w:r>
  </w:p>
  <w:p w14:paraId="5F50B648" w14:textId="77777777" w:rsidR="000954F1" w:rsidRDefault="001979E4">
    <w:pPr>
      <w:pStyle w:val="Rodap"/>
    </w:pPr>
    <w:proofErr w:type="gramStart"/>
    <w:r>
      <w:t>³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efetivar sua inscrição na condição de pessoa com deficiência é necessário anexar o atestado médico, nos termos do item 6.4.2 do edital.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FE7B" w14:textId="77777777" w:rsidR="00000000" w:rsidRDefault="001979E4">
      <w:r>
        <w:separator/>
      </w:r>
    </w:p>
  </w:footnote>
  <w:footnote w:type="continuationSeparator" w:id="0">
    <w:p w14:paraId="55BF2538" w14:textId="77777777" w:rsidR="00000000" w:rsidRDefault="0019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F1"/>
    <w:rsid w:val="000954F1"/>
    <w:rsid w:val="001979E4"/>
    <w:rsid w:val="0023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BF35"/>
  <w15:docId w15:val="{104443BB-89B9-41EE-AE1E-13462086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30A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0ACB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1627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Alexandre Albuquerque Sousa</cp:lastModifiedBy>
  <cp:revision>3</cp:revision>
  <dcterms:created xsi:type="dcterms:W3CDTF">2023-07-07T14:40:00Z</dcterms:created>
  <dcterms:modified xsi:type="dcterms:W3CDTF">2023-07-07T14:43:00Z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