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14300" distT="114300" distL="114300" distR="114300">
            <wp:extent cx="544350" cy="771525"/>
            <wp:effectExtent b="0" l="0" r="0" t="0"/>
            <wp:docPr descr="logo.png" id="8" name="image1.png"/>
            <a:graphic>
              <a:graphicData uri="http://schemas.openxmlformats.org/drawingml/2006/picture">
                <pic:pic>
                  <pic:nvPicPr>
                    <pic:cNvPr descr="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5711825" cy="3284299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96438" y="2146146"/>
                          <a:ext cx="5699125" cy="3267709"/>
                        </a:xfrm>
                        <a:custGeom>
                          <a:rect b="b" l="l" r="r" t="t"/>
                          <a:pathLst>
                            <a:path extrusionOk="0" h="3267709" w="5699125">
                              <a:moveTo>
                                <a:pt x="0" y="0"/>
                              </a:moveTo>
                              <a:lnTo>
                                <a:pt x="0" y="3267709"/>
                              </a:lnTo>
                              <a:lnTo>
                                <a:pt x="5699125" y="3267709"/>
                              </a:lnTo>
                              <a:lnTo>
                                <a:pt x="5699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cap="rnd" cmpd="sng" w="12700">
                          <a:solidFill>
                            <a:srgbClr val="FFC000"/>
                          </a:solidFill>
                          <a:prstDash val="dashDot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NOTA EXPLICATIVA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Orientações de Preenchimento desse formulário e instrução do processo de pedido de contratação: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Esse arquivo, devidamente preenchido, deverá ser ASSINADO ELETRONICAMENTE pela Equipe de Planejamento da Contratação. Dessa forma, não há necessidade de sua impressão.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Ao preencher esse formulário, as orientações grafadas em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red"/>
                                <w:vertAlign w:val="baseline"/>
                              </w:rPr>
                              <w:t xml:space="preserve">vermelho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deverão ser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excluídas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e substituídos pelos textos definitivos;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 preenchimento deste documento deve seguir as regras estabelecidas pela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u w:val="single"/>
                                <w:vertAlign w:val="baseline"/>
                              </w:rPr>
                              <w:t xml:space="preserve">IN nº 98/2022 SEGES/ME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e pela Seção III do Capítulo III da IN nº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u w:val="single"/>
                                <w:vertAlign w:val="baseline"/>
                              </w:rPr>
                              <w:t xml:space="preserve">5/2017 SEGES/ME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 quantitativo de riscos fica a critério da Equipe de Planejamento que deve cobrir o máximo de riscos compatíveis com a contratação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 presente documento deverá ser adicionado com natureza “restrito” no SIPAC por conter CPF, ou seja, informação pessoal (art. 31 da Lei nº 12.527/2011).</w:t>
                            </w:r>
                          </w:p>
                        </w:txbxContent>
                      </wps:txbx>
                      <wps:bodyPr anchorCtr="0" anchor="t" bIns="45700" lIns="114300" spcFirstLastPara="1" rIns="1143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5711825" cy="3284299"/>
                <wp:effectExtent b="0" l="0" r="0" t="0"/>
                <wp:wrapSquare wrapText="bothSides" distB="0" distT="0" distL="114300" distR="11430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1825" cy="32842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PRÓ-REITORIA DE ADMINISTRAÇÃO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MINUTA DE MATRIZ DE RISCOS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6"/>
        <w:gridCol w:w="5218"/>
        <w:gridCol w:w="1076"/>
        <w:tblGridChange w:id="0">
          <w:tblGrid>
            <w:gridCol w:w="3146"/>
            <w:gridCol w:w="5218"/>
            <w:gridCol w:w="107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shd w:fill="0000ff" w:val="clear"/>
            <w:vAlign w:val="bottom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b w:val="1"/>
                <w:color w:val="ffffff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FASE DE ANÁLISE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Planejamento da Contrataçã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Seleção do Fornecedor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Gestão do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shd w:fill="0000ff" w:val="clear"/>
            <w:vAlign w:val="bottom"/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INFORMAÇÕES BÁSICAS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Objeto da Matriz de Riscos: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É a descrição do objeto para o qual a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matriz de riscos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 está sendo criada.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Categoria do Objeto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indicar a categoria de contratação que está sendo planejada)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Bens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Serviços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Contratações de TIC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Obras e serviços especiais de engenharia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Locação de Imóveis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Alienação/Concessão/Permissão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Processo Administrativo: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É o número do processo no SIPAC.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"/>
        <w:gridCol w:w="1138"/>
        <w:gridCol w:w="2597"/>
        <w:gridCol w:w="1087"/>
        <w:gridCol w:w="849"/>
        <w:gridCol w:w="661"/>
        <w:gridCol w:w="190"/>
        <w:gridCol w:w="279"/>
        <w:gridCol w:w="570"/>
        <w:gridCol w:w="853"/>
        <w:gridCol w:w="705"/>
        <w:tblGridChange w:id="0">
          <w:tblGrid>
            <w:gridCol w:w="570"/>
            <w:gridCol w:w="1138"/>
            <w:gridCol w:w="2597"/>
            <w:gridCol w:w="1087"/>
            <w:gridCol w:w="849"/>
            <w:gridCol w:w="661"/>
            <w:gridCol w:w="190"/>
            <w:gridCol w:w="279"/>
            <w:gridCol w:w="570"/>
            <w:gridCol w:w="853"/>
            <w:gridCol w:w="705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gridSpan w:val="11"/>
            <w:shd w:fill="0000f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RISCO 01: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inserir o risco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Probabilidade: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onde 1 é baixa probabilidade de ocorrer e 5 é alta probabilidade de ocorrência)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restart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onde 1 é baixo impacto e 5 é alto impacto na contratação)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continue"/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Causa do risco: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descrever o que pode causar este risco. Exemplo: falta de clareza nos requisitos técnicos,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bloqueios orçamentários, erros no planejamento, falta de competência dos integrantes da equipe de planejamento,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Alocado para: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Contratada (  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Seguradora (  )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Administração (  )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Detalhamento da Alocação: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c6d9f1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Impacto: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se refere às consequências do risco caso ele vier a ocorrer, ou seja, quais serão os prejuízos ou danos causados caso o risco incida de fato. Por exemplo: prejuízo financeiro, dano à equipamento, indisponibilidade do sistema,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interrupção do serviço, retrabalho atraso na entrega,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Preventiva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5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Ações realizadas com o objetivo de evitar ou mitigar a ocorrência de possíveis riscos que possam causar perda ou dano à organização.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de Contingência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5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Ações a ser implementadas quando as ações preventivas não forem efetivas e os riscos previstos ocorrerem devido à materialização do impacto previamente identificado.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"/>
        <w:gridCol w:w="1138"/>
        <w:gridCol w:w="2597"/>
        <w:gridCol w:w="1087"/>
        <w:gridCol w:w="849"/>
        <w:gridCol w:w="661"/>
        <w:gridCol w:w="190"/>
        <w:gridCol w:w="279"/>
        <w:gridCol w:w="570"/>
        <w:gridCol w:w="853"/>
        <w:gridCol w:w="705"/>
        <w:tblGridChange w:id="0">
          <w:tblGrid>
            <w:gridCol w:w="570"/>
            <w:gridCol w:w="1138"/>
            <w:gridCol w:w="2597"/>
            <w:gridCol w:w="1087"/>
            <w:gridCol w:w="849"/>
            <w:gridCol w:w="661"/>
            <w:gridCol w:w="190"/>
            <w:gridCol w:w="279"/>
            <w:gridCol w:w="570"/>
            <w:gridCol w:w="853"/>
            <w:gridCol w:w="705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gridSpan w:val="11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ff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RISCO 02: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inserir o risco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restart"/>
            <w:tcBorders>
              <w:top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Probabilidade: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onde 1 é baixa probabilidade de ocorrer e 5 é alta probabilidade de ocorrência)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restart"/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onde 1 é baixo impacto e 5 é alto impacto na contratação)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continue"/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Causa do risco: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descrever o que pode causar este risco. Exemplo: falta de clareza nos requisitos técnicos, bloqueios orçamentários, erros no planejamento, falta de competência dos integrantes da equipe de planejamento,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Alocado para: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Contratada (  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Seguradora (  )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Administração (  )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Detalhamento da Alocação: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c6d9f1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Impacto: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se refere às consequências do risco caso ele vier a ocorrer, ou seja, quais serão os prejuízos ou danos causados caso o risco incida de fato. Por exemplo: prejuízo financeiro, dano à equipamento, indisponibilidade do sistema, interrupção do serviço, retrabalho atraso na entrega,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Preventiva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5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Ações realizadas com o objetivo de evitar ou mitigar a ocorrência de possíveis riscos que possam causar perda ou dano à organização.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de Contingência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5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Ações a ser implementadas quando as ações preventivas não forem efetivas e os riscos previstos ocorrerem devido à materialização do impacto previamente identificado.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"/>
        <w:gridCol w:w="1138"/>
        <w:gridCol w:w="2597"/>
        <w:gridCol w:w="1087"/>
        <w:gridCol w:w="849"/>
        <w:gridCol w:w="661"/>
        <w:gridCol w:w="190"/>
        <w:gridCol w:w="279"/>
        <w:gridCol w:w="570"/>
        <w:gridCol w:w="853"/>
        <w:gridCol w:w="705"/>
        <w:tblGridChange w:id="0">
          <w:tblGrid>
            <w:gridCol w:w="570"/>
            <w:gridCol w:w="1138"/>
            <w:gridCol w:w="2597"/>
            <w:gridCol w:w="1087"/>
            <w:gridCol w:w="849"/>
            <w:gridCol w:w="661"/>
            <w:gridCol w:w="190"/>
            <w:gridCol w:w="279"/>
            <w:gridCol w:w="570"/>
            <w:gridCol w:w="853"/>
            <w:gridCol w:w="705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gridSpan w:val="11"/>
            <w:shd w:fill="0000ff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RISCO 03: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inserir o risco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Probabilidade: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onde 1 é baixa probabilidade de ocorrer e 5 é alta probabilidade de ocorrência)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restart"/>
            <w:shd w:fill="auto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onde 1 é baixo impacto e 5 é alto impacto na contratação)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continue"/>
            <w:shd w:fill="auto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Causa do risco: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descrever o que pode causar este risco. Exemplo: falta de clareza nos requisitos técnicos, bloqueios orçamentários, erros no planejamento, falta de competência dos integrantes da equipe de planejamento,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Alocado para: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Contratada (  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Seguradora (  )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Administração (  )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Detalhamento da Alocação: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c6d9f1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Impacto: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se refere às consequências do risco caso ele vier a ocorrer, ou seja, quais serão os prejuízos ou danos causados caso o risco incida de fato. Por exemplo: prejuízo financeiro, dano à equipamento, indisponibilidade do sistema, interrupção do serviço, retrabalho atraso na entrega,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Preventiva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5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Ações realizadas com o objetivo de evitar ou mitigar a ocorrência de possíveis riscos que possam causar perda ou dano à organização.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de Contingência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5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Ações a ser implementadas quando as ações preventivas não forem efetivas e os riscos previstos ocorrerem devido à materialização do impacto previamente identificado.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40"/>
        <w:tblGridChange w:id="0">
          <w:tblGrid>
            <w:gridCol w:w="94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0000ff" w:val="clear"/>
            <w:vAlign w:val="bottom"/>
          </w:tcPr>
          <w:p w:rsidR="00000000" w:rsidDel="00000000" w:rsidP="00000000" w:rsidRDefault="00000000" w:rsidRPr="00000000" w14:paraId="000001E8">
            <w:pPr>
              <w:spacing w:after="120" w:before="12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RESPONSÁVEIS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Nome, cargo/função, CPF de quem confeccionou o documento</w:t>
            </w:r>
          </w:p>
        </w:tc>
      </w:tr>
    </w:tbl>
    <w:p w:rsidR="00000000" w:rsidDel="00000000" w:rsidP="00000000" w:rsidRDefault="00000000" w:rsidRPr="00000000" w14:paraId="000001EA">
      <w:pPr>
        <w:ind w:right="137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ind w:right="137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right="137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right="137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ind w:right="137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Exemplos genéricos de riscos: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9136950" y="2713200"/>
                          <a:ext cx="1981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Quantidades subestimadas no pedido de contratação;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Necessidade de aquisição insuficientemente definida;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Justificativa insuficiente da necessidade de aquisição;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Ausência de autorização da autoridade competente para a abertura do processo de contratação;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Possibilidade de fracionamento de despesas;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Ocorrência de sobrepreços e/ou preços subestimados nos orçamentos estimativos;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Não haver disponibilidade orçamentária;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Atrasos na conclusão do processo;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Seleção de prestador de serviços sem as condições de cu</w:t>
      </w:r>
      <w:r w:rsidDel="00000000" w:rsidR="00000000" w:rsidRPr="00000000">
        <w:rPr>
          <w:color w:val="ff0000"/>
          <w:rtl w:val="0"/>
        </w:rPr>
        <w:t xml:space="preserve">mprir o contrato;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A solução ofertada não suporta as necessidades da UFPB.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580" w:left="1580" w:right="11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706AD"/>
    <w:rPr>
      <w:rFonts w:ascii="Times New Roman" w:cs="Times New Roman" w:eastAsia="Times New Roman" w:hAnsi="Times New Roma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F706AD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F706AD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rsid w:val="00F706AD"/>
  </w:style>
  <w:style w:type="paragraph" w:styleId="TableParagraph" w:customStyle="1">
    <w:name w:val="Table Paragraph"/>
    <w:basedOn w:val="Normal"/>
    <w:uiPriority w:val="1"/>
    <w:qFormat w:val="1"/>
    <w:rsid w:val="00F706AD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B51A3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B51A3"/>
    <w:rPr>
      <w:rFonts w:ascii="Tahoma" w:cs="Tahoma" w:eastAsia="Times New Roman" w:hAnsi="Tahoma"/>
      <w:sz w:val="16"/>
      <w:szCs w:val="16"/>
    </w:rPr>
  </w:style>
  <w:style w:type="paragraph" w:styleId="Normal1" w:customStyle="1">
    <w:name w:val="Normal1"/>
    <w:qFormat w:val="1"/>
    <w:rsid w:val="00C433C0"/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autoSpaceDE w:val="1"/>
      <w:autoSpaceDN w:val="1"/>
      <w:spacing w:line="276" w:lineRule="auto"/>
    </w:pPr>
    <w:rPr>
      <w:rFonts w:ascii="Arial" w:cs="Arial" w:eastAsia="Arial" w:hAnsi="Arial"/>
      <w:color w:val="000000"/>
      <w:lang w:eastAsia="pt-BR" w:val="pt-BR"/>
    </w:rPr>
  </w:style>
  <w:style w:type="character" w:styleId="Hyperlink">
    <w:name w:val="Hyperlink"/>
    <w:basedOn w:val="Fontepargpadro"/>
    <w:uiPriority w:val="99"/>
    <w:unhideWhenUsed w:val="1"/>
    <w:rsid w:val="00C433C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BA336C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D4FA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/fWuACx1LqPuDDiKe1o2AS/Gg==">CgMxLjAyCGguZ2pkZ3hzOAByITFpZHd3Z3J2NmlPZlFBQ1NuSldsZklGdWpmYlZNRXNHNg==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2017-11-23T20:43:00Z</dcterms:created>
  <dc:creator>Assecol EstagiÃ¡rios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LastSaved">
    <vt:filetime>2017-09-29T00:00:00Z</vt:filetime>
  </property>
</Properties>
</file>