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B6C" w:rsidRDefault="009C3B6C" w:rsidP="009C3B6C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9C3B6C" w:rsidRDefault="009C3B6C" w:rsidP="009C3B6C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/BC</w:t>
      </w:r>
    </w:p>
    <w:p w:rsidR="009C3B6C" w:rsidRPr="008E7428" w:rsidRDefault="009C3B6C" w:rsidP="009C3B6C">
      <w:pPr>
        <w:ind w:left="1448" w:right="1462"/>
        <w:jc w:val="center"/>
        <w:rPr>
          <w:rFonts w:cs="Times New Roman"/>
          <w:b/>
        </w:rPr>
      </w:pPr>
    </w:p>
    <w:p w:rsidR="009C3B6C" w:rsidRDefault="009C3B6C" w:rsidP="009C3B6C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CECFC" wp14:editId="23BC5441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C3B6C" w:rsidRDefault="009C3B6C" w:rsidP="009C3B6C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CECFC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9C3B6C" w:rsidRDefault="009C3B6C" w:rsidP="009C3B6C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C3B6C" w:rsidRDefault="009C3B6C" w:rsidP="009C3B6C">
      <w:pPr>
        <w:pStyle w:val="Textbody"/>
        <w:spacing w:before="1" w:after="0"/>
        <w:rPr>
          <w:b/>
          <w:sz w:val="19"/>
        </w:rPr>
      </w:pPr>
    </w:p>
    <w:p w:rsidR="009C3B6C" w:rsidRDefault="009C3B6C" w:rsidP="009C3B6C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BC - </w:t>
      </w:r>
      <w:r w:rsidRPr="009C3B6C">
        <w:rPr>
          <w:b/>
        </w:rPr>
        <w:t>AQUISIÇÃO DE MATERIAIS INFORMACIONAIS - ACERVO FÍSICO</w:t>
      </w:r>
    </w:p>
    <w:p w:rsidR="009C3B6C" w:rsidRPr="008418D3" w:rsidRDefault="009C3B6C" w:rsidP="009C3B6C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9C3B6C" w:rsidRDefault="009C3B6C" w:rsidP="009C3B6C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9C3B6C" w:rsidRDefault="009C3B6C" w:rsidP="009C3B6C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9C3B6C" w:rsidRDefault="009C3B6C" w:rsidP="009C3B6C">
      <w:pPr>
        <w:pStyle w:val="Textbody"/>
        <w:spacing w:before="69" w:after="0" w:line="240" w:lineRule="auto"/>
        <w:ind w:left="177" w:right="-63"/>
      </w:pPr>
    </w:p>
    <w:p w:rsidR="009C3B6C" w:rsidRPr="00B543BB" w:rsidRDefault="009C3B6C" w:rsidP="009C3B6C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9C3B6C" w:rsidRDefault="009C3B6C" w:rsidP="009C3B6C">
      <w:pPr>
        <w:pStyle w:val="Textbody"/>
        <w:spacing w:before="69" w:after="0" w:line="240" w:lineRule="auto"/>
        <w:ind w:left="177" w:right="-63"/>
      </w:pPr>
    </w:p>
    <w:p w:rsidR="009C3B6C" w:rsidRDefault="009C3B6C" w:rsidP="009C3B6C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9C3B6C" w:rsidTr="00B841BF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9C3B6C" w:rsidRPr="006D5BDF" w:rsidRDefault="009C3B6C" w:rsidP="00B841BF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9C3B6C">
              <w:rPr>
                <w:b/>
                <w:color w:val="FFFFFF" w:themeColor="background1"/>
              </w:rPr>
              <w:t>Disponibilidade de crédito orçamentário.</w:t>
            </w:r>
          </w:p>
        </w:tc>
      </w:tr>
      <w:tr w:rsidR="009C3B6C" w:rsidTr="00B841BF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Muito Baixa: 1</w:t>
            </w:r>
            <w:r>
              <w:tab/>
            </w:r>
          </w:p>
        </w:tc>
      </w:tr>
      <w:tr w:rsidR="009C3B6C" w:rsidTr="00B841BF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9C3B6C" w:rsidTr="00B841BF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9C3B6C" w:rsidTr="00B841BF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Comprom</w:t>
            </w:r>
            <w:r>
              <w:t>etimento parcial da contratação.</w:t>
            </w:r>
          </w:p>
        </w:tc>
      </w:tr>
      <w:tr w:rsidR="009C3B6C" w:rsidTr="00B841BF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C3B6C" w:rsidTr="00B841BF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Projeção de impacto orçamentário do contrato/ Acompanhamento orç</w:t>
            </w:r>
            <w:r>
              <w:t>amentário via Tesouro Gerencial.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</w:p>
        </w:tc>
      </w:tr>
      <w:tr w:rsidR="009C3B6C" w:rsidTr="00B841BF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C3B6C" w:rsidTr="00B841BF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 xml:space="preserve">Solicitação contingenciamento </w:t>
            </w:r>
            <w:r>
              <w:t>interno de crédito orçamentário.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</w:p>
        </w:tc>
      </w:tr>
    </w:tbl>
    <w:p w:rsidR="009C3B6C" w:rsidRDefault="009C3B6C" w:rsidP="009C3B6C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9C3B6C" w:rsidTr="00B841BF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>
              <w:rPr>
                <w:b/>
                <w:color w:val="FFFFFF"/>
              </w:rPr>
              <w:t>Disponibilidade e L</w:t>
            </w:r>
            <w:r w:rsidRPr="009C3B6C">
              <w:rPr>
                <w:b/>
                <w:color w:val="FFFFFF"/>
              </w:rPr>
              <w:t>ib</w:t>
            </w:r>
            <w:r>
              <w:rPr>
                <w:b/>
                <w:color w:val="FFFFFF"/>
              </w:rPr>
              <w:t xml:space="preserve">eração de </w:t>
            </w:r>
            <w:proofErr w:type="gramStart"/>
            <w:r>
              <w:rPr>
                <w:b/>
                <w:color w:val="FFFFFF"/>
              </w:rPr>
              <w:t>recursos  Financeiros</w:t>
            </w:r>
            <w:proofErr w:type="gramEnd"/>
            <w:r>
              <w:rPr>
                <w:b/>
                <w:color w:val="FFFFFF"/>
              </w:rPr>
              <w:t>.</w:t>
            </w:r>
          </w:p>
        </w:tc>
      </w:tr>
      <w:tr w:rsidR="009C3B6C" w:rsidTr="00B841BF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Média: 3</w:t>
            </w:r>
            <w:bookmarkStart w:id="0" w:name="_GoBack"/>
            <w:bookmarkEnd w:id="0"/>
          </w:p>
        </w:tc>
      </w:tr>
      <w:tr w:rsidR="009C3B6C" w:rsidTr="00B841BF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9C3B6C" w:rsidTr="00B841BF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9C3B6C" w:rsidTr="00B841BF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Dificuldades em honrar compromissos com o fornecedor</w:t>
            </w:r>
          </w:p>
        </w:tc>
      </w:tr>
      <w:tr w:rsidR="009C3B6C" w:rsidTr="00B841BF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C3B6C" w:rsidTr="00B841BF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Acordar entregas parciais junto ao fornecedor.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</w:p>
        </w:tc>
      </w:tr>
      <w:tr w:rsidR="009C3B6C" w:rsidTr="00B841BF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C3B6C" w:rsidTr="00B841BF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C3B6C" w:rsidRDefault="009C3B6C" w:rsidP="00B841BF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Cancelamento parcial da nota de empenho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</w:p>
        </w:tc>
      </w:tr>
    </w:tbl>
    <w:p w:rsidR="009C3B6C" w:rsidRDefault="009C3B6C" w:rsidP="009C3B6C">
      <w:pPr>
        <w:pStyle w:val="Textbody"/>
        <w:rPr>
          <w:sz w:val="20"/>
        </w:rPr>
      </w:pPr>
    </w:p>
    <w:p w:rsidR="009C3B6C" w:rsidRDefault="009C3B6C" w:rsidP="009C3B6C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9C3B6C" w:rsidTr="00B841BF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9C3B6C">
              <w:rPr>
                <w:b/>
                <w:color w:val="FFFFFF"/>
              </w:rPr>
              <w:t>Risco de Imagem</w:t>
            </w:r>
          </w:p>
        </w:tc>
      </w:tr>
      <w:tr w:rsidR="009C3B6C" w:rsidTr="00B841BF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9C3B6C" w:rsidTr="00B841BF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9C3B6C" w:rsidTr="00B841BF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9C3B6C" w:rsidTr="00B841BF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Reputação d</w:t>
            </w:r>
            <w:r>
              <w:t xml:space="preserve">a UFPB junto aos fornecedores; </w:t>
            </w:r>
            <w:r w:rsidRPr="009C3B6C">
              <w:t>Queda na avaliação dos cursos</w:t>
            </w:r>
          </w:p>
        </w:tc>
      </w:tr>
      <w:tr w:rsidR="009C3B6C" w:rsidTr="00B841BF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C3B6C" w:rsidTr="009C3B6C">
        <w:trPr>
          <w:trHeight w:hRule="exact" w:val="791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Divulgação da cronologia de pagamentos (transparência)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</w:p>
        </w:tc>
      </w:tr>
      <w:tr w:rsidR="009C3B6C" w:rsidTr="00B841BF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9C3B6C" w:rsidTr="00B841BF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C3B6C" w:rsidRDefault="009C3B6C" w:rsidP="00B841BF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  <w:r w:rsidRPr="009C3B6C">
              <w:t>Implementação de mecanismos de transparê</w:t>
            </w:r>
            <w:r>
              <w:t>ncia/ Diálogos com fornecedores.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Standard"/>
            </w:pPr>
          </w:p>
        </w:tc>
      </w:tr>
    </w:tbl>
    <w:p w:rsidR="009C3B6C" w:rsidRDefault="009C3B6C" w:rsidP="009C3B6C">
      <w:pPr>
        <w:pStyle w:val="Textbody"/>
        <w:rPr>
          <w:sz w:val="20"/>
        </w:rPr>
      </w:pPr>
    </w:p>
    <w:p w:rsidR="009C3B6C" w:rsidRDefault="009C3B6C" w:rsidP="009C3B6C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9C3B6C" w:rsidTr="00B841BF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9C3B6C" w:rsidTr="00B841BF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9C3B6C" w:rsidRDefault="009C3B6C" w:rsidP="00B841BF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9C3B6C" w:rsidRDefault="009C3B6C" w:rsidP="00B841BF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9C3B6C" w:rsidRDefault="009C3B6C" w:rsidP="00B841BF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F91589" wp14:editId="10BBED0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69FB25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9C3B6C" w:rsidRDefault="009C3B6C" w:rsidP="00B841BF">
            <w:pPr>
              <w:pStyle w:val="TableParagraph"/>
              <w:spacing w:line="20" w:lineRule="exact"/>
              <w:ind w:left="2685"/>
              <w:jc w:val="center"/>
            </w:pPr>
          </w:p>
          <w:p w:rsidR="009C3B6C" w:rsidRDefault="009C3B6C" w:rsidP="00B841BF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9C3B6C" w:rsidRDefault="009C3B6C" w:rsidP="009C3B6C">
      <w:pPr>
        <w:pStyle w:val="Textbody"/>
        <w:rPr>
          <w:sz w:val="15"/>
        </w:rPr>
      </w:pPr>
    </w:p>
    <w:p w:rsidR="009C3B6C" w:rsidRDefault="009C3B6C" w:rsidP="009C3B6C"/>
    <w:p w:rsidR="009C3B6C" w:rsidRDefault="009C3B6C" w:rsidP="009C3B6C"/>
    <w:p w:rsidR="009C3B6C" w:rsidRDefault="009C3B6C" w:rsidP="009C3B6C"/>
    <w:p w:rsidR="002460DE" w:rsidRDefault="009C3B6C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9C3B6C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6C"/>
    <w:rsid w:val="00993CCF"/>
    <w:rsid w:val="009C3B6C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4F135-DD4A-4BED-8B83-F6A5A426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B6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C3B6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3B6C"/>
    <w:pPr>
      <w:spacing w:after="140" w:line="288" w:lineRule="auto"/>
    </w:pPr>
  </w:style>
  <w:style w:type="paragraph" w:styleId="Rodap">
    <w:name w:val="footer"/>
    <w:basedOn w:val="Standard"/>
    <w:link w:val="RodapChar"/>
    <w:rsid w:val="009C3B6C"/>
  </w:style>
  <w:style w:type="character" w:customStyle="1" w:styleId="RodapChar">
    <w:name w:val="Rodapé Char"/>
    <w:basedOn w:val="Fontepargpadro"/>
    <w:link w:val="Rodap"/>
    <w:rsid w:val="009C3B6C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9C3B6C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9C3B6C"/>
  </w:style>
  <w:style w:type="paragraph" w:styleId="Corpodetexto">
    <w:name w:val="Body Text"/>
    <w:basedOn w:val="Normal"/>
    <w:link w:val="CorpodetextoChar"/>
    <w:rsid w:val="009C3B6C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9C3B6C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2019-02-21T15:38:00Z</dcterms:created>
  <dcterms:modified xsi:type="dcterms:W3CDTF">2019-02-21T15:47:00Z</dcterms:modified>
</cp:coreProperties>
</file>