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A6933" w:rsidRDefault="008A6933">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p>
    <w:tbl>
      <w:tblPr>
        <w:tblStyle w:val="a3"/>
        <w:tblW w:w="90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3398"/>
        <w:gridCol w:w="1497"/>
        <w:gridCol w:w="3172"/>
      </w:tblGrid>
      <w:tr w:rsidR="008A6933" w14:paraId="24A470FF" w14:textId="77777777">
        <w:trPr>
          <w:trHeight w:val="426"/>
        </w:trPr>
        <w:tc>
          <w:tcPr>
            <w:tcW w:w="988" w:type="dxa"/>
          </w:tcPr>
          <w:p w14:paraId="00000002" w14:textId="77777777" w:rsidR="008A6933" w:rsidRDefault="00357925">
            <w:pP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pt-BR"/>
              </w:rPr>
              <w:drawing>
                <wp:inline distT="0" distB="0" distL="0" distR="0" wp14:anchorId="4417BDBF" wp14:editId="5DD71723">
                  <wp:extent cx="467278" cy="670197"/>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67278" cy="670197"/>
                          </a:xfrm>
                          <a:prstGeom prst="rect">
                            <a:avLst/>
                          </a:prstGeom>
                          <a:ln/>
                        </pic:spPr>
                      </pic:pic>
                    </a:graphicData>
                  </a:graphic>
                </wp:inline>
              </w:drawing>
            </w:r>
          </w:p>
        </w:tc>
        <w:tc>
          <w:tcPr>
            <w:tcW w:w="4895" w:type="dxa"/>
            <w:gridSpan w:val="2"/>
            <w:vAlign w:val="center"/>
          </w:tcPr>
          <w:p w14:paraId="00000003" w14:textId="77777777" w:rsidR="008A6933" w:rsidRDefault="0035792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Universidade Federal da Paraíba</w:t>
            </w:r>
          </w:p>
        </w:tc>
        <w:tc>
          <w:tcPr>
            <w:tcW w:w="3172" w:type="dxa"/>
            <w:vAlign w:val="center"/>
          </w:tcPr>
          <w:p w14:paraId="00000005" w14:textId="77777777" w:rsidR="008A6933" w:rsidRDefault="0035792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Procedimento Operacional - PO</w:t>
            </w:r>
          </w:p>
        </w:tc>
      </w:tr>
      <w:tr w:rsidR="008A6933" w14:paraId="538FA726" w14:textId="77777777">
        <w:trPr>
          <w:trHeight w:val="279"/>
        </w:trPr>
        <w:tc>
          <w:tcPr>
            <w:tcW w:w="9055" w:type="dxa"/>
            <w:gridSpan w:val="4"/>
          </w:tcPr>
          <w:p w14:paraId="00000006" w14:textId="77777777" w:rsidR="008A6933" w:rsidRDefault="0035792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Unidade:</w:t>
            </w:r>
            <w:r>
              <w:rPr>
                <w:rFonts w:ascii="Times New Roman" w:eastAsia="Times New Roman" w:hAnsi="Times New Roman" w:cs="Times New Roman"/>
                <w:sz w:val="24"/>
                <w:szCs w:val="24"/>
              </w:rPr>
              <w:t xml:space="preserve"> Pró-Reitoria de Administração</w:t>
            </w:r>
          </w:p>
        </w:tc>
      </w:tr>
      <w:tr w:rsidR="008A6933" w14:paraId="490C45B4" w14:textId="77777777">
        <w:tc>
          <w:tcPr>
            <w:tcW w:w="9055" w:type="dxa"/>
            <w:gridSpan w:val="4"/>
          </w:tcPr>
          <w:p w14:paraId="0000000A" w14:textId="77777777" w:rsidR="008A6933" w:rsidRDefault="0035792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Processo: </w:t>
            </w:r>
            <w:r>
              <w:rPr>
                <w:rFonts w:ascii="Times New Roman" w:eastAsia="Times New Roman" w:hAnsi="Times New Roman" w:cs="Times New Roman"/>
                <w:sz w:val="24"/>
                <w:szCs w:val="24"/>
              </w:rPr>
              <w:t>Solicitação de pagamento de taxa de inscrição em eventos nacionais</w:t>
            </w:r>
          </w:p>
        </w:tc>
      </w:tr>
      <w:tr w:rsidR="008A6933" w14:paraId="76DAEF9E" w14:textId="77777777">
        <w:tc>
          <w:tcPr>
            <w:tcW w:w="4386" w:type="dxa"/>
            <w:gridSpan w:val="2"/>
          </w:tcPr>
          <w:p w14:paraId="0000000E" w14:textId="0B2FAEDC" w:rsidR="008A6933" w:rsidRDefault="0035792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Identificação:</w:t>
            </w:r>
            <w:r>
              <w:rPr>
                <w:rFonts w:ascii="Times New Roman" w:eastAsia="Times New Roman" w:hAnsi="Times New Roman" w:cs="Times New Roman"/>
                <w:sz w:val="24"/>
                <w:szCs w:val="24"/>
              </w:rPr>
              <w:t xml:space="preserve"> PRA/CA</w:t>
            </w:r>
            <w:r w:rsidR="00CB6AD1">
              <w:rPr>
                <w:rFonts w:ascii="Times New Roman" w:eastAsia="Times New Roman" w:hAnsi="Times New Roman" w:cs="Times New Roman"/>
                <w:sz w:val="24"/>
                <w:szCs w:val="24"/>
              </w:rPr>
              <w:t>D</w:t>
            </w:r>
            <w:r>
              <w:rPr>
                <w:rFonts w:ascii="Times New Roman" w:eastAsia="Times New Roman" w:hAnsi="Times New Roman" w:cs="Times New Roman"/>
                <w:sz w:val="24"/>
                <w:szCs w:val="24"/>
              </w:rPr>
              <w:t>/DA/01</w:t>
            </w:r>
          </w:p>
        </w:tc>
        <w:tc>
          <w:tcPr>
            <w:tcW w:w="1497" w:type="dxa"/>
            <w:vAlign w:val="center"/>
          </w:tcPr>
          <w:p w14:paraId="00000010" w14:textId="77777777" w:rsidR="008A6933" w:rsidRDefault="0035792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Versão: </w:t>
            </w:r>
            <w:r>
              <w:rPr>
                <w:rFonts w:ascii="Times New Roman" w:eastAsia="Times New Roman" w:hAnsi="Times New Roman" w:cs="Times New Roman"/>
                <w:sz w:val="24"/>
                <w:szCs w:val="24"/>
              </w:rPr>
              <w:t>00</w:t>
            </w:r>
          </w:p>
        </w:tc>
        <w:tc>
          <w:tcPr>
            <w:tcW w:w="3172" w:type="dxa"/>
            <w:vAlign w:val="center"/>
          </w:tcPr>
          <w:p w14:paraId="00000011" w14:textId="77777777" w:rsidR="008A6933" w:rsidRDefault="0035792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Nº de folhas: </w:t>
            </w:r>
            <w:r>
              <w:rPr>
                <w:rFonts w:ascii="Times New Roman" w:eastAsia="Times New Roman" w:hAnsi="Times New Roman" w:cs="Times New Roman"/>
                <w:sz w:val="24"/>
                <w:szCs w:val="24"/>
              </w:rPr>
              <w:t>08</w:t>
            </w:r>
          </w:p>
        </w:tc>
      </w:tr>
    </w:tbl>
    <w:p w14:paraId="00000012" w14:textId="77777777" w:rsidR="008A6933" w:rsidRDefault="008A6933">
      <w:pPr>
        <w:pBdr>
          <w:top w:val="nil"/>
          <w:left w:val="nil"/>
          <w:bottom w:val="nil"/>
          <w:right w:val="nil"/>
          <w:between w:val="nil"/>
        </w:pBdr>
        <w:spacing w:line="360" w:lineRule="auto"/>
        <w:ind w:left="221" w:firstLine="720"/>
        <w:jc w:val="center"/>
        <w:rPr>
          <w:rFonts w:ascii="Times New Roman" w:eastAsia="Times New Roman" w:hAnsi="Times New Roman" w:cs="Times New Roman"/>
          <w:b/>
          <w:color w:val="000000"/>
          <w:sz w:val="24"/>
          <w:szCs w:val="24"/>
        </w:rPr>
      </w:pPr>
    </w:p>
    <w:p w14:paraId="00000013" w14:textId="77777777" w:rsidR="008A6933" w:rsidRDefault="00357925">
      <w:pPr>
        <w:pStyle w:val="Ttulo1"/>
        <w:numPr>
          <w:ilvl w:val="0"/>
          <w:numId w:val="4"/>
        </w:numPr>
        <w:spacing w:line="360" w:lineRule="auto"/>
        <w:ind w:left="221" w:firstLine="0"/>
      </w:pPr>
      <w:r>
        <w:t>OBJETIVO</w:t>
      </w:r>
    </w:p>
    <w:p w14:paraId="00000014" w14:textId="77777777" w:rsidR="008A6933" w:rsidRDefault="00357925">
      <w:pPr>
        <w:spacing w:line="360" w:lineRule="auto"/>
        <w:ind w:left="2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presente manual tem como objetivo instituir as diretrizes para abertura e trâmite de processos relativos ao pagamento de taxas de inscrição em eventos realizados no Brasil.</w:t>
      </w:r>
    </w:p>
    <w:p w14:paraId="00000015" w14:textId="77777777" w:rsidR="008A6933" w:rsidRDefault="008A6933">
      <w:pPr>
        <w:spacing w:line="360" w:lineRule="auto"/>
        <w:jc w:val="both"/>
        <w:rPr>
          <w:rFonts w:ascii="Times New Roman" w:eastAsia="Times New Roman" w:hAnsi="Times New Roman" w:cs="Times New Roman"/>
          <w:b/>
          <w:sz w:val="24"/>
          <w:szCs w:val="24"/>
        </w:rPr>
      </w:pPr>
    </w:p>
    <w:p w14:paraId="00000016" w14:textId="77777777" w:rsidR="008A6933" w:rsidRDefault="00357925">
      <w:pPr>
        <w:pStyle w:val="Ttulo1"/>
        <w:numPr>
          <w:ilvl w:val="0"/>
          <w:numId w:val="4"/>
        </w:numPr>
        <w:spacing w:line="360" w:lineRule="auto"/>
        <w:ind w:left="221" w:firstLine="0"/>
      </w:pPr>
      <w:r>
        <w:t>PÚBLICO ALVO</w:t>
      </w:r>
    </w:p>
    <w:p w14:paraId="00000017" w14:textId="77777777" w:rsidR="008A6933" w:rsidRDefault="00357925">
      <w:pPr>
        <w:spacing w:line="360" w:lineRule="auto"/>
        <w:ind w:firstLine="2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Unidades gestoras da UASG 153065.</w:t>
      </w:r>
    </w:p>
    <w:p w14:paraId="00000018" w14:textId="77777777" w:rsidR="008A6933" w:rsidRDefault="008A6933">
      <w:pPr>
        <w:spacing w:line="360" w:lineRule="auto"/>
        <w:ind w:left="221" w:firstLine="720"/>
        <w:jc w:val="both"/>
        <w:rPr>
          <w:rFonts w:ascii="Times New Roman" w:eastAsia="Times New Roman" w:hAnsi="Times New Roman" w:cs="Times New Roman"/>
          <w:sz w:val="24"/>
          <w:szCs w:val="24"/>
        </w:rPr>
      </w:pPr>
    </w:p>
    <w:p w14:paraId="00000019" w14:textId="77777777" w:rsidR="008A6933" w:rsidRDefault="00357925">
      <w:pPr>
        <w:pStyle w:val="Ttulo1"/>
        <w:numPr>
          <w:ilvl w:val="0"/>
          <w:numId w:val="4"/>
        </w:numPr>
      </w:pPr>
      <w:bookmarkStart w:id="0" w:name="_heading=h.gjdgxs" w:colFirst="0" w:colLast="0"/>
      <w:bookmarkEnd w:id="0"/>
      <w:r>
        <w:t>GLOSSÁRIO DE TERMOS E SIGLAS</w:t>
      </w:r>
    </w:p>
    <w:p w14:paraId="0000001A" w14:textId="0F8A0438" w:rsidR="008A6933" w:rsidRDefault="00357925">
      <w:pPr>
        <w:pBdr>
          <w:top w:val="nil"/>
          <w:left w:val="nil"/>
          <w:bottom w:val="nil"/>
          <w:right w:val="nil"/>
          <w:between w:val="nil"/>
        </w:pBdr>
        <w:spacing w:before="120" w:after="120" w:line="257" w:lineRule="auto"/>
        <w:ind w:left="581" w:firstLine="1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ASSECAD </w:t>
      </w:r>
      <w:r>
        <w:rPr>
          <w:rFonts w:ascii="Times New Roman" w:eastAsia="Times New Roman" w:hAnsi="Times New Roman" w:cs="Times New Roman"/>
          <w:color w:val="000000"/>
          <w:sz w:val="24"/>
          <w:szCs w:val="24"/>
        </w:rPr>
        <w:t>–  Assessoria de Coordenação de Administração/CA</w:t>
      </w:r>
      <w:r w:rsidR="00C43888">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/PRA.</w:t>
      </w:r>
    </w:p>
    <w:p w14:paraId="0000001B" w14:textId="3F53E7C4" w:rsidR="008A6933" w:rsidRDefault="00357925">
      <w:pPr>
        <w:widowControl/>
        <w:pBdr>
          <w:top w:val="nil"/>
          <w:left w:val="nil"/>
          <w:bottom w:val="nil"/>
          <w:right w:val="nil"/>
          <w:between w:val="nil"/>
        </w:pBdr>
        <w:spacing w:before="120" w:after="120" w:line="276"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CA</w:t>
      </w:r>
      <w:r w:rsidR="00CB6AD1">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 Coordenação de Administração/PRA.</w:t>
      </w:r>
    </w:p>
    <w:p w14:paraId="0000001C" w14:textId="77777777" w:rsidR="008A6933" w:rsidRDefault="00357925">
      <w:pPr>
        <w:widowControl/>
        <w:pBdr>
          <w:top w:val="nil"/>
          <w:left w:val="nil"/>
          <w:bottom w:val="nil"/>
          <w:right w:val="nil"/>
          <w:between w:val="nil"/>
        </w:pBdr>
        <w:spacing w:before="120" w:after="120" w:line="276"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CCF</w:t>
      </w:r>
      <w:r>
        <w:rPr>
          <w:rFonts w:ascii="Times New Roman" w:eastAsia="Times New Roman" w:hAnsi="Times New Roman" w:cs="Times New Roman"/>
          <w:color w:val="000000"/>
          <w:sz w:val="24"/>
          <w:szCs w:val="24"/>
        </w:rPr>
        <w:t xml:space="preserve"> – Coordenação de Contabilidade e Finanças/PRA.</w:t>
      </w:r>
    </w:p>
    <w:p w14:paraId="0000001D" w14:textId="77777777" w:rsidR="008A6933" w:rsidRDefault="00357925">
      <w:pPr>
        <w:spacing w:before="120" w:after="120" w:line="257" w:lineRule="auto"/>
        <w:ind w:left="708" w:firstLine="1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Empenho </w:t>
      </w:r>
      <w:r>
        <w:rPr>
          <w:rFonts w:ascii="Times New Roman" w:eastAsia="Times New Roman" w:hAnsi="Times New Roman" w:cs="Times New Roman"/>
          <w:sz w:val="24"/>
          <w:szCs w:val="24"/>
        </w:rPr>
        <w:t>– É o primeiro estágio da despesa, conceituado como sendo o ato emanado de autoridade competente (ordenador de despesas). É efetuado contabilmente e registrado no sistema SIAFI utilizando-se o documento Nota de Empenho, que se destina a registrar o comprometimento de despesa orçamentária, obedecidos os limites estritamente legais, bem como os casos em que se faça necessário o reforço ou a anulação desse compromisso. </w:t>
      </w:r>
    </w:p>
    <w:p w14:paraId="0000001E" w14:textId="77777777" w:rsidR="008A6933" w:rsidRDefault="00357925">
      <w:pPr>
        <w:spacing w:before="120" w:after="120" w:line="257" w:lineRule="auto"/>
        <w:ind w:left="708" w:firstLine="1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NE </w:t>
      </w:r>
      <w:r>
        <w:rPr>
          <w:rFonts w:ascii="Times New Roman" w:eastAsia="Times New Roman" w:hAnsi="Times New Roman" w:cs="Times New Roman"/>
          <w:sz w:val="24"/>
          <w:szCs w:val="24"/>
        </w:rPr>
        <w:t>– Nota de Empenho.</w:t>
      </w:r>
    </w:p>
    <w:p w14:paraId="0000001F" w14:textId="77777777" w:rsidR="008A6933" w:rsidRDefault="00357925">
      <w:pPr>
        <w:spacing w:before="120" w:after="120" w:line="257" w:lineRule="auto"/>
        <w:ind w:left="708" w:firstLine="1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NF </w:t>
      </w:r>
      <w:r>
        <w:rPr>
          <w:rFonts w:ascii="Times New Roman" w:eastAsia="Times New Roman" w:hAnsi="Times New Roman" w:cs="Times New Roman"/>
          <w:sz w:val="24"/>
          <w:szCs w:val="24"/>
        </w:rPr>
        <w:t>– Nota Fiscal.</w:t>
      </w:r>
    </w:p>
    <w:p w14:paraId="00000020" w14:textId="77777777" w:rsidR="008A6933" w:rsidRDefault="00357925">
      <w:pPr>
        <w:widowControl/>
        <w:pBdr>
          <w:top w:val="nil"/>
          <w:left w:val="nil"/>
          <w:bottom w:val="nil"/>
          <w:right w:val="nil"/>
          <w:between w:val="nil"/>
        </w:pBdr>
        <w:spacing w:before="120" w:after="120" w:line="276"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Pagamento </w:t>
      </w:r>
      <w:r>
        <w:rPr>
          <w:rFonts w:ascii="Times New Roman" w:eastAsia="Times New Roman" w:hAnsi="Times New Roman" w:cs="Times New Roman"/>
          <w:color w:val="000000"/>
          <w:sz w:val="24"/>
          <w:szCs w:val="24"/>
        </w:rPr>
        <w:t>– Último estágio da despesa pública. Caracteriza-se pela emissão da ordem bancária em favor do credor.</w:t>
      </w:r>
    </w:p>
    <w:p w14:paraId="00000021" w14:textId="77777777" w:rsidR="008A6933" w:rsidRDefault="00357925">
      <w:pPr>
        <w:spacing w:before="120" w:after="120" w:line="257" w:lineRule="auto"/>
        <w:ind w:left="708" w:firstLine="1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PRA </w:t>
      </w:r>
      <w:r>
        <w:rPr>
          <w:rFonts w:ascii="Times New Roman" w:eastAsia="Times New Roman" w:hAnsi="Times New Roman" w:cs="Times New Roman"/>
          <w:sz w:val="24"/>
          <w:szCs w:val="24"/>
        </w:rPr>
        <w:t>– Pró-Reitoria de Administração.</w:t>
      </w:r>
      <w:r>
        <w:rPr>
          <w:rFonts w:ascii="Times New Roman" w:eastAsia="Times New Roman" w:hAnsi="Times New Roman" w:cs="Times New Roman"/>
          <w:b/>
          <w:sz w:val="24"/>
          <w:szCs w:val="24"/>
        </w:rPr>
        <w:t xml:space="preserve"> </w:t>
      </w:r>
    </w:p>
    <w:p w14:paraId="00000022" w14:textId="6A8E90C6" w:rsidR="008A6933" w:rsidRDefault="00357925">
      <w:pPr>
        <w:spacing w:before="120" w:after="120" w:line="257" w:lineRule="auto"/>
        <w:ind w:left="708" w:firstLine="1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PROAP </w:t>
      </w:r>
      <w:r>
        <w:rPr>
          <w:rFonts w:ascii="Times New Roman" w:eastAsia="Times New Roman" w:hAnsi="Times New Roman" w:cs="Times New Roman"/>
          <w:sz w:val="24"/>
          <w:szCs w:val="24"/>
        </w:rPr>
        <w:t xml:space="preserve">– Programa de Apoio </w:t>
      </w:r>
      <w:r w:rsidR="008B7908">
        <w:rPr>
          <w:rFonts w:ascii="Times New Roman" w:eastAsia="Times New Roman" w:hAnsi="Times New Roman" w:cs="Times New Roman"/>
          <w:sz w:val="24"/>
          <w:szCs w:val="24"/>
        </w:rPr>
        <w:t xml:space="preserve">à </w:t>
      </w:r>
      <w:r>
        <w:rPr>
          <w:rFonts w:ascii="Times New Roman" w:eastAsia="Times New Roman" w:hAnsi="Times New Roman" w:cs="Times New Roman"/>
          <w:sz w:val="24"/>
          <w:szCs w:val="24"/>
        </w:rPr>
        <w:t>Pós-Graduação.</w:t>
      </w:r>
    </w:p>
    <w:p w14:paraId="00000023" w14:textId="77777777" w:rsidR="008A6933" w:rsidRDefault="00357925">
      <w:pPr>
        <w:spacing w:before="120" w:after="120" w:line="257" w:lineRule="auto"/>
        <w:ind w:left="708" w:firstLine="1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SIPAC </w:t>
      </w:r>
      <w:r>
        <w:rPr>
          <w:rFonts w:ascii="Times New Roman" w:eastAsia="Times New Roman" w:hAnsi="Times New Roman" w:cs="Times New Roman"/>
          <w:sz w:val="24"/>
          <w:szCs w:val="24"/>
        </w:rPr>
        <w:t>– Sistema Integrado de Patrimônio, Administração e Contratos.</w:t>
      </w:r>
    </w:p>
    <w:p w14:paraId="00000024" w14:textId="77777777" w:rsidR="008A6933" w:rsidRDefault="00357925">
      <w:pPr>
        <w:spacing w:before="120" w:after="120" w:line="257" w:lineRule="auto"/>
        <w:ind w:left="708" w:firstLine="1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UASG </w:t>
      </w:r>
      <w:r>
        <w:rPr>
          <w:rFonts w:ascii="Times New Roman" w:eastAsia="Times New Roman" w:hAnsi="Times New Roman" w:cs="Times New Roman"/>
          <w:sz w:val="24"/>
          <w:szCs w:val="24"/>
        </w:rPr>
        <w:t>– Unidade Administrativa de Serviços Gerais.</w:t>
      </w:r>
    </w:p>
    <w:p w14:paraId="00000026" w14:textId="77777777" w:rsidR="008A6933" w:rsidRDefault="00357925">
      <w:pPr>
        <w:spacing w:before="120" w:after="120" w:line="257" w:lineRule="auto"/>
        <w:ind w:left="708" w:firstLine="1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Unidade Solicitante/ Demandante/ Requisitante</w:t>
      </w:r>
      <w:r>
        <w:t xml:space="preserve"> </w:t>
      </w:r>
      <w:r>
        <w:rPr>
          <w:rFonts w:ascii="Times New Roman" w:eastAsia="Times New Roman" w:hAnsi="Times New Roman" w:cs="Times New Roman"/>
          <w:sz w:val="24"/>
          <w:szCs w:val="24"/>
        </w:rPr>
        <w:t>– Unidade da UFPB que tenha demandado o pagamento da despesa, sendo responsável pelo acompanhamento da execução do objeto.</w:t>
      </w:r>
    </w:p>
    <w:p w14:paraId="00000027" w14:textId="77777777" w:rsidR="008A6933" w:rsidRDefault="008A6933">
      <w:pPr>
        <w:spacing w:line="360" w:lineRule="auto"/>
        <w:jc w:val="both"/>
        <w:rPr>
          <w:rFonts w:ascii="Times New Roman" w:eastAsia="Times New Roman" w:hAnsi="Times New Roman" w:cs="Times New Roman"/>
          <w:sz w:val="24"/>
          <w:szCs w:val="24"/>
        </w:rPr>
      </w:pPr>
    </w:p>
    <w:p w14:paraId="00000028" w14:textId="77777777" w:rsidR="008A6933" w:rsidRDefault="00357925">
      <w:pPr>
        <w:pStyle w:val="Ttulo1"/>
        <w:numPr>
          <w:ilvl w:val="0"/>
          <w:numId w:val="4"/>
        </w:numPr>
        <w:spacing w:after="120" w:line="360" w:lineRule="auto"/>
        <w:ind w:left="221" w:firstLine="0"/>
      </w:pPr>
      <w:r>
        <w:lastRenderedPageBreak/>
        <w:t>LEGISLAÇÃO APLICADA E DOCUMENTOS DE REFERÊNCIA</w:t>
      </w:r>
    </w:p>
    <w:p w14:paraId="00000029" w14:textId="77777777" w:rsidR="008A6933" w:rsidRDefault="00000000">
      <w:pPr>
        <w:numPr>
          <w:ilvl w:val="0"/>
          <w:numId w:val="10"/>
        </w:numPr>
        <w:pBdr>
          <w:top w:val="nil"/>
          <w:left w:val="nil"/>
          <w:bottom w:val="nil"/>
          <w:right w:val="nil"/>
          <w:between w:val="nil"/>
        </w:pBdr>
        <w:rPr>
          <w:rFonts w:ascii="Times New Roman" w:eastAsia="Times New Roman" w:hAnsi="Times New Roman" w:cs="Times New Roman"/>
          <w:color w:val="000000"/>
        </w:rPr>
      </w:pPr>
      <w:hyperlink r:id="rId9">
        <w:r w:rsidR="00357925">
          <w:rPr>
            <w:rFonts w:ascii="Times New Roman" w:eastAsia="Times New Roman" w:hAnsi="Times New Roman" w:cs="Times New Roman"/>
            <w:b/>
            <w:color w:val="0563C1"/>
            <w:sz w:val="24"/>
            <w:szCs w:val="24"/>
            <w:u w:val="single"/>
          </w:rPr>
          <w:t>Lei nº 14.133</w:t>
        </w:r>
      </w:hyperlink>
      <w:r w:rsidR="00357925">
        <w:rPr>
          <w:rFonts w:ascii="Times New Roman" w:eastAsia="Times New Roman" w:hAnsi="Times New Roman" w:cs="Times New Roman"/>
          <w:b/>
          <w:color w:val="0563C1"/>
          <w:sz w:val="24"/>
          <w:szCs w:val="24"/>
          <w:u w:val="single"/>
        </w:rPr>
        <w:t>/21</w:t>
      </w:r>
      <w:r w:rsidR="00357925">
        <w:rPr>
          <w:rFonts w:ascii="Times New Roman" w:eastAsia="Times New Roman" w:hAnsi="Times New Roman" w:cs="Times New Roman"/>
          <w:color w:val="000000"/>
          <w:sz w:val="24"/>
          <w:szCs w:val="24"/>
        </w:rPr>
        <w:t xml:space="preserve"> - Lei de Licitações e Contratos Administrativos.</w:t>
      </w:r>
    </w:p>
    <w:p w14:paraId="0000002A" w14:textId="77777777" w:rsidR="008A6933" w:rsidRDefault="00000000">
      <w:pPr>
        <w:numPr>
          <w:ilvl w:val="0"/>
          <w:numId w:val="10"/>
        </w:num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hyperlink r:id="rId10">
        <w:r w:rsidR="00357925">
          <w:rPr>
            <w:rFonts w:ascii="Times New Roman" w:eastAsia="Times New Roman" w:hAnsi="Times New Roman" w:cs="Times New Roman"/>
            <w:b/>
            <w:color w:val="0563C1"/>
            <w:sz w:val="24"/>
            <w:szCs w:val="24"/>
            <w:u w:val="single"/>
          </w:rPr>
          <w:t>Lei nº 4.320/1964</w:t>
        </w:r>
      </w:hyperlink>
      <w:r w:rsidR="00357925">
        <w:rPr>
          <w:rFonts w:ascii="Times New Roman" w:eastAsia="Times New Roman" w:hAnsi="Times New Roman" w:cs="Times New Roman"/>
          <w:color w:val="000000"/>
          <w:sz w:val="24"/>
          <w:szCs w:val="24"/>
        </w:rPr>
        <w:t xml:space="preserve"> - Estatui Normas Gerais de Direito Financeiro para elaboração e controle dos orçamentos e balanços da União, dos Estados, dos Municípios e do Distrito Federal.</w:t>
      </w:r>
    </w:p>
    <w:p w14:paraId="0000002B" w14:textId="77777777" w:rsidR="008A6933" w:rsidRDefault="00000000">
      <w:pPr>
        <w:numPr>
          <w:ilvl w:val="0"/>
          <w:numId w:val="10"/>
        </w:num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hyperlink r:id="rId11">
        <w:r w:rsidR="00357925">
          <w:rPr>
            <w:rFonts w:ascii="Times New Roman" w:eastAsia="Times New Roman" w:hAnsi="Times New Roman" w:cs="Times New Roman"/>
            <w:b/>
            <w:color w:val="0563C1"/>
            <w:sz w:val="24"/>
            <w:szCs w:val="24"/>
            <w:u w:val="single"/>
          </w:rPr>
          <w:t>Portaria CAPES nº 156/2014</w:t>
        </w:r>
      </w:hyperlink>
      <w:r w:rsidR="00357925">
        <w:rPr>
          <w:rFonts w:ascii="Times New Roman" w:eastAsia="Times New Roman" w:hAnsi="Times New Roman" w:cs="Times New Roman"/>
          <w:color w:val="000000"/>
          <w:sz w:val="24"/>
          <w:szCs w:val="24"/>
        </w:rPr>
        <w:t xml:space="preserve"> - Aprova o regulamento do Programa de Apoio à Pós-graduação - PROAP, que se destina a proporcionar melhores condições para a formação de recursos humanos e para a produção e o aprofundamento do conhecimento nos cursos de pós-graduação stricto sensu, mantidos por instituições públicas brasileiras.</w:t>
      </w:r>
    </w:p>
    <w:p w14:paraId="0000002C" w14:textId="77777777" w:rsidR="008A6933" w:rsidRDefault="00000000">
      <w:pPr>
        <w:numPr>
          <w:ilvl w:val="0"/>
          <w:numId w:val="3"/>
        </w:num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hyperlink r:id="rId12" w:anchor=":~:text=RESOLU%C3%87%C3%83O%20N%C2%BA%2001%2C%20DE%2002%20FEVEREIRO%20DE%202021%2C%20estabelece%20normatiza%C3%A7%C3%A3o,anuidade%20a%20entidades%20representativas%20de">
        <w:r w:rsidR="00357925">
          <w:rPr>
            <w:rFonts w:ascii="Times New Roman" w:eastAsia="Times New Roman" w:hAnsi="Times New Roman" w:cs="Times New Roman"/>
            <w:b/>
            <w:color w:val="0563C1"/>
            <w:sz w:val="24"/>
            <w:szCs w:val="24"/>
            <w:u w:val="single"/>
          </w:rPr>
          <w:t>Resolução nº 01, de 02 Fevereiro de 2021 UFPB</w:t>
        </w:r>
      </w:hyperlink>
      <w:r w:rsidR="00357925">
        <w:rPr>
          <w:rFonts w:ascii="Times New Roman" w:eastAsia="Times New Roman" w:hAnsi="Times New Roman" w:cs="Times New Roman"/>
          <w:b/>
          <w:color w:val="0563C1"/>
          <w:sz w:val="24"/>
          <w:szCs w:val="24"/>
          <w:u w:val="single"/>
        </w:rPr>
        <w:t xml:space="preserve"> </w:t>
      </w:r>
      <w:r w:rsidR="00357925">
        <w:rPr>
          <w:rFonts w:ascii="Times New Roman" w:eastAsia="Times New Roman" w:hAnsi="Times New Roman" w:cs="Times New Roman"/>
          <w:color w:val="000000"/>
          <w:sz w:val="24"/>
          <w:szCs w:val="24"/>
        </w:rPr>
        <w:t>- Estabelece normatização para solicitação de pagamento de taxas de inscrição em eventos no país e no exterior, requisições para pagamento de serviços referentes a pregões ativos da Universidade Federal da Paraíba e pagamento de taxas de anuidade a entidades representativas de classe.</w:t>
      </w:r>
    </w:p>
    <w:p w14:paraId="0000002D" w14:textId="77777777" w:rsidR="008A6933" w:rsidRDefault="00000000">
      <w:pPr>
        <w:numPr>
          <w:ilvl w:val="0"/>
          <w:numId w:val="3"/>
        </w:num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hyperlink r:id="rId13">
        <w:r w:rsidR="00357925">
          <w:rPr>
            <w:rFonts w:ascii="Times New Roman" w:eastAsia="Times New Roman" w:hAnsi="Times New Roman" w:cs="Times New Roman"/>
            <w:color w:val="0563C1"/>
            <w:sz w:val="24"/>
            <w:szCs w:val="24"/>
            <w:u w:val="single"/>
          </w:rPr>
          <w:t>Módulo de Protocolo</w:t>
        </w:r>
      </w:hyperlink>
      <w:r w:rsidR="00357925">
        <w:rPr>
          <w:rFonts w:ascii="Times New Roman" w:eastAsia="Times New Roman" w:hAnsi="Times New Roman" w:cs="Times New Roman"/>
          <w:color w:val="000000"/>
          <w:sz w:val="24"/>
          <w:szCs w:val="24"/>
        </w:rPr>
        <w:t xml:space="preserve"> - Manual SIPAC.</w:t>
      </w:r>
    </w:p>
    <w:p w14:paraId="0000002E" w14:textId="77777777" w:rsidR="008A6933" w:rsidRDefault="00000000">
      <w:pPr>
        <w:numPr>
          <w:ilvl w:val="0"/>
          <w:numId w:val="3"/>
        </w:num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hyperlink r:id="rId14">
        <w:r w:rsidR="00357925">
          <w:rPr>
            <w:rFonts w:ascii="Times New Roman" w:eastAsia="Times New Roman" w:hAnsi="Times New Roman" w:cs="Times New Roman"/>
            <w:color w:val="0563C1"/>
            <w:sz w:val="24"/>
            <w:szCs w:val="24"/>
            <w:u w:val="single"/>
          </w:rPr>
          <w:t>Requisições</w:t>
        </w:r>
      </w:hyperlink>
      <w:r w:rsidR="00357925">
        <w:rPr>
          <w:rFonts w:ascii="Times New Roman" w:eastAsia="Times New Roman" w:hAnsi="Times New Roman" w:cs="Times New Roman"/>
          <w:color w:val="000000"/>
          <w:sz w:val="24"/>
          <w:szCs w:val="24"/>
        </w:rPr>
        <w:t xml:space="preserve"> - Manual SIPAC.</w:t>
      </w:r>
    </w:p>
    <w:p w14:paraId="0000002F" w14:textId="77777777" w:rsidR="008A6933" w:rsidRDefault="008A6933">
      <w:pPr>
        <w:spacing w:line="360" w:lineRule="auto"/>
        <w:ind w:left="360"/>
        <w:jc w:val="both"/>
        <w:rPr>
          <w:rFonts w:ascii="Times New Roman" w:eastAsia="Times New Roman" w:hAnsi="Times New Roman" w:cs="Times New Roman"/>
          <w:b/>
          <w:sz w:val="24"/>
          <w:szCs w:val="24"/>
        </w:rPr>
      </w:pPr>
    </w:p>
    <w:p w14:paraId="00000030" w14:textId="77777777" w:rsidR="008A6933" w:rsidRDefault="00357925">
      <w:pPr>
        <w:pStyle w:val="Ttulo1"/>
        <w:numPr>
          <w:ilvl w:val="0"/>
          <w:numId w:val="4"/>
        </w:numPr>
        <w:spacing w:line="360" w:lineRule="auto"/>
        <w:ind w:left="221" w:firstLine="0"/>
      </w:pPr>
      <w:r>
        <w:t>INFORMAÇÕES GERAIS</w:t>
      </w:r>
    </w:p>
    <w:p w14:paraId="00000031" w14:textId="5100B297" w:rsidR="008A6933" w:rsidRDefault="00357925">
      <w:pPr>
        <w:numPr>
          <w:ilvl w:val="0"/>
          <w:numId w:val="1"/>
        </w:numPr>
        <w:pBdr>
          <w:top w:val="nil"/>
          <w:left w:val="nil"/>
          <w:bottom w:val="nil"/>
          <w:right w:val="nil"/>
          <w:between w:val="nil"/>
        </w:pBdr>
        <w:spacing w:after="120" w:line="360" w:lineRule="auto"/>
        <w:ind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inscrição em eventos será feita por meio de Inexigibilidade de licitação</w:t>
      </w:r>
      <w:r w:rsidR="008B7908">
        <w:rPr>
          <w:rFonts w:ascii="Times New Roman" w:eastAsia="Times New Roman" w:hAnsi="Times New Roman" w:cs="Times New Roman"/>
          <w:color w:val="000000"/>
          <w:sz w:val="24"/>
          <w:szCs w:val="24"/>
        </w:rPr>
        <w:t xml:space="preserve">. Quando </w:t>
      </w:r>
      <w:r>
        <w:rPr>
          <w:rFonts w:ascii="Times New Roman" w:eastAsia="Times New Roman" w:hAnsi="Times New Roman" w:cs="Times New Roman"/>
          <w:color w:val="000000"/>
          <w:sz w:val="24"/>
          <w:szCs w:val="24"/>
        </w:rPr>
        <w:t>o fornecedor é exclusivo, portanto, há inviabilidade de competição, conforme art. 74, Inciso III, da Lei 14.133/21.</w:t>
      </w:r>
    </w:p>
    <w:p w14:paraId="00000032" w14:textId="22D01B08" w:rsidR="008A6933" w:rsidRDefault="00357925">
      <w:pPr>
        <w:numPr>
          <w:ilvl w:val="0"/>
          <w:numId w:val="1"/>
        </w:numPr>
        <w:pBdr>
          <w:top w:val="nil"/>
          <w:left w:val="nil"/>
          <w:bottom w:val="nil"/>
          <w:right w:val="nil"/>
          <w:between w:val="nil"/>
        </w:pBdr>
        <w:spacing w:after="120" w:line="36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 o pagamento for realizado com recursos do PROAP</w:t>
      </w:r>
      <w:r w:rsidR="008B790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é necessário que a unidade requisitante encaminhe o processo inicialmente para a Divisão de Atividades Financeiras/PRPG (11.00.40.01) para autorização e que</w:t>
      </w:r>
      <w:r w:rsidR="008B790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antes da emissão do empenho</w:t>
      </w:r>
      <w:r w:rsidR="008B790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 Coordenação de Administração/PRA encaminhe o processo para a Assessoria do PROAP/CA</w:t>
      </w:r>
      <w:r w:rsidR="00C43888">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/PRA (11.00.47.02)</w:t>
      </w:r>
      <w:r w:rsidR="008B790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para que seja especificada a célula orçamentária que deverá atender a despesa e lançado o valor em planilha de controle dos saldos das pós-graduações.</w:t>
      </w:r>
    </w:p>
    <w:p w14:paraId="00000033" w14:textId="0CF92A76" w:rsidR="008A6933" w:rsidRPr="00C43888" w:rsidRDefault="00357925" w:rsidP="00C43888">
      <w:pPr>
        <w:pStyle w:val="PargrafodaLista"/>
        <w:widowControl/>
        <w:numPr>
          <w:ilvl w:val="1"/>
          <w:numId w:val="1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C43888">
        <w:rPr>
          <w:rFonts w:ascii="Times New Roman" w:eastAsia="Times New Roman" w:hAnsi="Times New Roman" w:cs="Times New Roman"/>
          <w:b/>
          <w:color w:val="000000"/>
          <w:sz w:val="24"/>
          <w:szCs w:val="24"/>
          <w:u w:val="single"/>
        </w:rPr>
        <w:t>Dos documentos necessários</w:t>
      </w:r>
      <w:r w:rsidRPr="00C43888">
        <w:rPr>
          <w:rFonts w:ascii="Times New Roman" w:eastAsia="Times New Roman" w:hAnsi="Times New Roman" w:cs="Times New Roman"/>
          <w:color w:val="000000"/>
          <w:sz w:val="24"/>
          <w:szCs w:val="24"/>
        </w:rPr>
        <w:t xml:space="preserve">: </w:t>
      </w:r>
    </w:p>
    <w:p w14:paraId="00000034" w14:textId="77777777" w:rsidR="008A6933" w:rsidRDefault="00357925">
      <w:pPr>
        <w:widowControl/>
        <w:numPr>
          <w:ilvl w:val="0"/>
          <w:numId w:val="8"/>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docente, discente ou servidor técnico-administrativo interessado no pagamento da inscrição em </w:t>
      </w:r>
      <w:r>
        <w:rPr>
          <w:rFonts w:ascii="Times New Roman" w:eastAsia="Times New Roman" w:hAnsi="Times New Roman" w:cs="Times New Roman"/>
          <w:b/>
          <w:color w:val="000000"/>
          <w:sz w:val="24"/>
          <w:szCs w:val="24"/>
        </w:rPr>
        <w:t>evento nacional</w:t>
      </w:r>
      <w:r>
        <w:rPr>
          <w:rFonts w:ascii="Times New Roman" w:eastAsia="Times New Roman" w:hAnsi="Times New Roman" w:cs="Times New Roman"/>
          <w:color w:val="000000"/>
          <w:sz w:val="24"/>
          <w:szCs w:val="24"/>
        </w:rPr>
        <w:t xml:space="preserve"> deverá entregar ao requisitante de sua respectiva unidade (lista de requisitantes de serviços de cada unidade disponível </w:t>
      </w:r>
      <w:hyperlink r:id="rId15">
        <w:r>
          <w:rPr>
            <w:rFonts w:ascii="Times New Roman" w:eastAsia="Times New Roman" w:hAnsi="Times New Roman" w:cs="Times New Roman"/>
            <w:color w:val="0563C1"/>
            <w:sz w:val="24"/>
            <w:szCs w:val="24"/>
            <w:u w:val="single"/>
          </w:rPr>
          <w:t>AQUI</w:t>
        </w:r>
      </w:hyperlink>
      <w:r>
        <w:rPr>
          <w:rFonts w:ascii="Times New Roman" w:eastAsia="Times New Roman" w:hAnsi="Times New Roman" w:cs="Times New Roman"/>
          <w:color w:val="000000"/>
          <w:sz w:val="24"/>
          <w:szCs w:val="24"/>
        </w:rPr>
        <w:t>) a seguinte documentação, em formato digital, para que este proceda à abertura de processo administrativo via SIPAC:</w:t>
      </w:r>
    </w:p>
    <w:p w14:paraId="00000035" w14:textId="77777777" w:rsidR="008A6933" w:rsidRDefault="00357925">
      <w:pPr>
        <w:widowControl/>
        <w:numPr>
          <w:ilvl w:val="0"/>
          <w:numId w:val="9"/>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Formulário de solicitação de taxa de inscrição (disponível no </w:t>
      </w:r>
      <w:hyperlink r:id="rId16">
        <w:r>
          <w:rPr>
            <w:rFonts w:ascii="Times New Roman" w:eastAsia="Times New Roman" w:hAnsi="Times New Roman" w:cs="Times New Roman"/>
            <w:color w:val="0563C1"/>
            <w:sz w:val="24"/>
            <w:szCs w:val="24"/>
            <w:u w:val="single"/>
          </w:rPr>
          <w:t>site da PRA</w:t>
        </w:r>
      </w:hyperlink>
      <w:r>
        <w:rPr>
          <w:rFonts w:ascii="Times New Roman" w:eastAsia="Times New Roman" w:hAnsi="Times New Roman" w:cs="Times New Roman"/>
          <w:color w:val="000000"/>
          <w:sz w:val="24"/>
          <w:szCs w:val="24"/>
        </w:rPr>
        <w:t xml:space="preserve">) devidamente preenchido e assinado pelo interessado e pela chefia do setor </w:t>
      </w:r>
      <w:r>
        <w:rPr>
          <w:rFonts w:ascii="Times New Roman" w:eastAsia="Times New Roman" w:hAnsi="Times New Roman" w:cs="Times New Roman"/>
          <w:color w:val="000000"/>
          <w:sz w:val="24"/>
          <w:szCs w:val="24"/>
        </w:rPr>
        <w:lastRenderedPageBreak/>
        <w:t>(coordenador do curso, diretor de centro ou chefe imediato do servidor). As assinaturas poderão ser em formato digital, colhidas no momento de abertura do processo administrativo. É imprescindível incluir a indicação da célula orçamentária responsável pelo pagamento da despesa (</w:t>
      </w:r>
      <w:r>
        <w:rPr>
          <w:rFonts w:ascii="Times New Roman" w:eastAsia="Times New Roman" w:hAnsi="Times New Roman" w:cs="Times New Roman"/>
          <w:i/>
          <w:color w:val="000000"/>
          <w:sz w:val="24"/>
          <w:szCs w:val="24"/>
        </w:rPr>
        <w:t>anexar um formulário por participante, quando houver</w:t>
      </w:r>
      <w:r>
        <w:rPr>
          <w:rFonts w:ascii="Times New Roman" w:eastAsia="Times New Roman" w:hAnsi="Times New Roman" w:cs="Times New Roman"/>
          <w:color w:val="000000"/>
          <w:sz w:val="24"/>
          <w:szCs w:val="24"/>
        </w:rPr>
        <w:t>);</w:t>
      </w:r>
    </w:p>
    <w:p w14:paraId="00000036" w14:textId="13395B6C" w:rsidR="008A6933" w:rsidRDefault="008B7908">
      <w:pPr>
        <w:widowControl/>
        <w:numPr>
          <w:ilvl w:val="0"/>
          <w:numId w:val="9"/>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 do</w:t>
      </w:r>
      <w:r w:rsidR="00C43888">
        <w:rPr>
          <w:rFonts w:ascii="Times New Roman" w:eastAsia="Times New Roman" w:hAnsi="Times New Roman" w:cs="Times New Roman"/>
          <w:color w:val="000000"/>
          <w:sz w:val="24"/>
          <w:szCs w:val="24"/>
        </w:rPr>
        <w:t>cente ou técnico-administrativo:</w:t>
      </w:r>
      <w:r>
        <w:rPr>
          <w:rFonts w:ascii="Times New Roman" w:eastAsia="Times New Roman" w:hAnsi="Times New Roman" w:cs="Times New Roman"/>
          <w:color w:val="000000"/>
          <w:sz w:val="24"/>
          <w:szCs w:val="24"/>
        </w:rPr>
        <w:t xml:space="preserve"> declaração de vínculo com a UFPB;</w:t>
      </w:r>
    </w:p>
    <w:p w14:paraId="00000037" w14:textId="7AFA3C72" w:rsidR="008A6933" w:rsidRDefault="00C43888">
      <w:pPr>
        <w:widowControl/>
        <w:numPr>
          <w:ilvl w:val="0"/>
          <w:numId w:val="9"/>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 aluno:</w:t>
      </w:r>
      <w:r w:rsidR="008B7908">
        <w:rPr>
          <w:rFonts w:ascii="Times New Roman" w:eastAsia="Times New Roman" w:hAnsi="Times New Roman" w:cs="Times New Roman"/>
          <w:color w:val="000000"/>
          <w:sz w:val="24"/>
          <w:szCs w:val="24"/>
        </w:rPr>
        <w:t xml:space="preserve"> declaração de regularidade de matrícula;</w:t>
      </w:r>
    </w:p>
    <w:p w14:paraId="00000038" w14:textId="77777777" w:rsidR="008A6933" w:rsidRDefault="00357925">
      <w:pPr>
        <w:widowControl/>
        <w:numPr>
          <w:ilvl w:val="0"/>
          <w:numId w:val="9"/>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Carta de aceite ou outros documentos que comprovem a inscrição do interessado no evento;</w:t>
      </w:r>
    </w:p>
    <w:p w14:paraId="00000039" w14:textId="7D435FF2" w:rsidR="008A6933" w:rsidRDefault="00357925">
      <w:pPr>
        <w:widowControl/>
        <w:numPr>
          <w:ilvl w:val="0"/>
          <w:numId w:val="9"/>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Cópia do(s) trabalho(s) que ser</w:t>
      </w:r>
      <w:r w:rsidR="008B7908">
        <w:rPr>
          <w:rFonts w:ascii="Times New Roman" w:eastAsia="Times New Roman" w:hAnsi="Times New Roman" w:cs="Times New Roman"/>
          <w:color w:val="000000"/>
          <w:sz w:val="24"/>
          <w:szCs w:val="24"/>
        </w:rPr>
        <w:t>á(</w:t>
      </w:r>
      <w:r>
        <w:rPr>
          <w:rFonts w:ascii="Times New Roman" w:eastAsia="Times New Roman" w:hAnsi="Times New Roman" w:cs="Times New Roman"/>
          <w:color w:val="000000"/>
          <w:sz w:val="24"/>
          <w:szCs w:val="24"/>
        </w:rPr>
        <w:t>ão</w:t>
      </w:r>
      <w:r w:rsidR="008B790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apresentado</w:t>
      </w:r>
      <w:r w:rsidR="008B790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s</w:t>
      </w:r>
      <w:r w:rsidR="008B790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ou publicado</w:t>
      </w:r>
      <w:r w:rsidR="008B790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s</w:t>
      </w:r>
      <w:r w:rsidR="008B790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pelo evento, se cabível;</w:t>
      </w:r>
    </w:p>
    <w:p w14:paraId="0000003A" w14:textId="77777777" w:rsidR="008A6933" w:rsidRDefault="00357925">
      <w:pPr>
        <w:widowControl/>
        <w:numPr>
          <w:ilvl w:val="0"/>
          <w:numId w:val="9"/>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Documento que comprove o valor a ser pago na inscrição (obtido em website do evento, e-mails trocados com os organizadores, folder do evento ou afins);</w:t>
      </w:r>
    </w:p>
    <w:p w14:paraId="0000003B" w14:textId="77777777" w:rsidR="008A6933" w:rsidRDefault="00357925">
      <w:pPr>
        <w:widowControl/>
        <w:numPr>
          <w:ilvl w:val="0"/>
          <w:numId w:val="9"/>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Documento que comprove que os organizadores do evento aceitam nota de empenho como forma de pagamento da inscrição (obtido em website do evento, e-mails trocados com os organizadores ou afins); </w:t>
      </w:r>
    </w:p>
    <w:p w14:paraId="201D63A7" w14:textId="77777777" w:rsidR="00881E66" w:rsidRDefault="00C43888" w:rsidP="00881E66">
      <w:pPr>
        <w:widowControl/>
        <w:numPr>
          <w:ilvl w:val="0"/>
          <w:numId w:val="9"/>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 em número maior que dois em um mesmo setor: j</w:t>
      </w:r>
      <w:r w:rsidR="00357925">
        <w:rPr>
          <w:rFonts w:ascii="Times New Roman" w:eastAsia="Times New Roman" w:hAnsi="Times New Roman" w:cs="Times New Roman"/>
          <w:color w:val="000000"/>
          <w:sz w:val="24"/>
          <w:szCs w:val="24"/>
        </w:rPr>
        <w:t>ustificativa para o número de participantes no evento, assinada eletronicamente pela coordena</w:t>
      </w:r>
      <w:r>
        <w:rPr>
          <w:rFonts w:ascii="Times New Roman" w:eastAsia="Times New Roman" w:hAnsi="Times New Roman" w:cs="Times New Roman"/>
          <w:color w:val="000000"/>
          <w:sz w:val="24"/>
          <w:szCs w:val="24"/>
        </w:rPr>
        <w:t>ção do curso ou chefia imediata</w:t>
      </w:r>
      <w:r w:rsidR="00357925">
        <w:rPr>
          <w:rFonts w:ascii="Times New Roman" w:eastAsia="Times New Roman" w:hAnsi="Times New Roman" w:cs="Times New Roman"/>
          <w:color w:val="000000"/>
          <w:sz w:val="24"/>
          <w:szCs w:val="24"/>
        </w:rPr>
        <w:t>;</w:t>
      </w:r>
    </w:p>
    <w:p w14:paraId="0A2F4A75" w14:textId="5A2B084F" w:rsidR="00881E66" w:rsidRPr="00881E66" w:rsidRDefault="00881E66" w:rsidP="00881E66">
      <w:pPr>
        <w:widowControl/>
        <w:numPr>
          <w:ilvl w:val="0"/>
          <w:numId w:val="9"/>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881E66">
        <w:rPr>
          <w:rFonts w:ascii="Times New Roman" w:eastAsia="Times New Roman" w:hAnsi="Times New Roman" w:cs="Times New Roman"/>
          <w:color w:val="000000"/>
          <w:sz w:val="24"/>
          <w:szCs w:val="24"/>
        </w:rPr>
        <w:t>Certidão negativa relativa a tributos federais,  certidão de regularidade para com o FGTS, ambas relativas ao CNPJ da empresa organizadora do evento, e as certidões de regularidade estadual e municipal, dependendo do objeto da contratação, com base no tributo lançado: Certidão Estadual: (ICMS), no caso de fornecimento de bens, e Certidão Municipal (ISS), no caso de serviços</w:t>
      </w:r>
      <w:r>
        <w:rPr>
          <w:rFonts w:ascii="Times New Roman" w:eastAsia="Times New Roman" w:hAnsi="Times New Roman" w:cs="Times New Roman"/>
          <w:color w:val="000000"/>
          <w:sz w:val="24"/>
          <w:szCs w:val="24"/>
        </w:rPr>
        <w:t>.</w:t>
      </w:r>
    </w:p>
    <w:p w14:paraId="0000003E" w14:textId="77777777" w:rsidR="008A6933" w:rsidRDefault="00357925">
      <w:pPr>
        <w:widowControl/>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Quando o valor solicitado for superior ao previsto no folder do evento, o processo será devolvido à unidade solicitante para ajustes e/ou autorização do dirigente.</w:t>
      </w:r>
    </w:p>
    <w:p w14:paraId="0000003F" w14:textId="2671D1BA" w:rsidR="008A6933" w:rsidRDefault="00357925">
      <w:pPr>
        <w:numPr>
          <w:ilvl w:val="0"/>
          <w:numId w:val="2"/>
        </w:numPr>
        <w:pBdr>
          <w:top w:val="nil"/>
          <w:left w:val="nil"/>
          <w:bottom w:val="nil"/>
          <w:right w:val="nil"/>
          <w:between w:val="nil"/>
        </w:pBdr>
        <w:tabs>
          <w:tab w:val="left" w:pos="1201"/>
        </w:tabs>
        <w:spacing w:after="120" w:line="298" w:lineRule="auto"/>
        <w:ind w:left="714" w:right="-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 casos de mais de um participante para o mesmo evento nacional, concentrar a solicitação em um único processo.</w:t>
      </w:r>
    </w:p>
    <w:p w14:paraId="00000040" w14:textId="63DD32EA" w:rsidR="008A6933" w:rsidRPr="00C43888" w:rsidRDefault="00357925" w:rsidP="00C43888">
      <w:pPr>
        <w:pStyle w:val="PargrafodaLista"/>
        <w:widowControl/>
        <w:numPr>
          <w:ilvl w:val="1"/>
          <w:numId w:val="1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C43888">
        <w:rPr>
          <w:rFonts w:ascii="Times New Roman" w:eastAsia="Times New Roman" w:hAnsi="Times New Roman" w:cs="Times New Roman"/>
          <w:b/>
          <w:color w:val="000000"/>
          <w:sz w:val="24"/>
          <w:szCs w:val="24"/>
          <w:u w:val="single"/>
        </w:rPr>
        <w:t>Dos prazos</w:t>
      </w:r>
      <w:r w:rsidRPr="00C43888">
        <w:rPr>
          <w:rFonts w:ascii="Times New Roman" w:eastAsia="Times New Roman" w:hAnsi="Times New Roman" w:cs="Times New Roman"/>
          <w:color w:val="000000"/>
          <w:sz w:val="24"/>
          <w:szCs w:val="24"/>
        </w:rPr>
        <w:t xml:space="preserve">: </w:t>
      </w:r>
    </w:p>
    <w:p w14:paraId="07269853" w14:textId="77777777" w:rsidR="00C43888" w:rsidRDefault="008B7908" w:rsidP="00C43888">
      <w:pPr>
        <w:pStyle w:val="PargrafodaLista"/>
        <w:widowControl/>
        <w:numPr>
          <w:ilvl w:val="0"/>
          <w:numId w:val="1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C43888">
        <w:rPr>
          <w:rFonts w:ascii="Times New Roman" w:eastAsia="Times New Roman" w:hAnsi="Times New Roman" w:cs="Times New Roman"/>
          <w:color w:val="000000"/>
          <w:sz w:val="24"/>
          <w:szCs w:val="24"/>
        </w:rPr>
        <w:t>E</w:t>
      </w:r>
      <w:r w:rsidR="00357925" w:rsidRPr="00C43888">
        <w:rPr>
          <w:rFonts w:ascii="Times New Roman" w:eastAsia="Times New Roman" w:hAnsi="Times New Roman" w:cs="Times New Roman"/>
          <w:color w:val="000000"/>
          <w:sz w:val="24"/>
          <w:szCs w:val="24"/>
        </w:rPr>
        <w:t xml:space="preserve">nviar processo para a Coordenação de Administração </w:t>
      </w:r>
      <w:r w:rsidR="00357925" w:rsidRPr="00C43888">
        <w:rPr>
          <w:rFonts w:ascii="Times New Roman" w:eastAsia="Times New Roman" w:hAnsi="Times New Roman" w:cs="Times New Roman"/>
          <w:b/>
          <w:color w:val="000000"/>
          <w:sz w:val="24"/>
          <w:szCs w:val="24"/>
        </w:rPr>
        <w:t>até 20 (vinte) dias</w:t>
      </w:r>
      <w:r w:rsidR="00357925" w:rsidRPr="00C43888">
        <w:rPr>
          <w:rFonts w:ascii="Times New Roman" w:eastAsia="Times New Roman" w:hAnsi="Times New Roman" w:cs="Times New Roman"/>
          <w:color w:val="000000"/>
          <w:sz w:val="24"/>
          <w:szCs w:val="24"/>
        </w:rPr>
        <w:t xml:space="preserve"> da data inicial do evento.</w:t>
      </w:r>
    </w:p>
    <w:p w14:paraId="00000042" w14:textId="6EAE6F55" w:rsidR="008A6933" w:rsidRPr="00C43888" w:rsidRDefault="00357925" w:rsidP="00C43888">
      <w:pPr>
        <w:pStyle w:val="PargrafodaLista"/>
        <w:widowControl/>
        <w:numPr>
          <w:ilvl w:val="0"/>
          <w:numId w:val="1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C43888">
        <w:rPr>
          <w:rFonts w:ascii="Times New Roman" w:eastAsia="Times New Roman" w:hAnsi="Times New Roman" w:cs="Times New Roman"/>
          <w:color w:val="000000"/>
          <w:sz w:val="24"/>
          <w:szCs w:val="24"/>
        </w:rPr>
        <w:t xml:space="preserve">A Pró-Reitoria da Administração não se responsabilizará pelo não atendimento de demandas em virtude do envio tardio de processos administrativos (em prazo menor que os estipulados), da ausência de quaisquer dos documentos supracitados, do erro em </w:t>
      </w:r>
      <w:r w:rsidRPr="00C43888">
        <w:rPr>
          <w:rFonts w:ascii="Times New Roman" w:eastAsia="Times New Roman" w:hAnsi="Times New Roman" w:cs="Times New Roman"/>
          <w:color w:val="000000"/>
          <w:sz w:val="24"/>
          <w:szCs w:val="24"/>
        </w:rPr>
        <w:lastRenderedPageBreak/>
        <w:t>seu envio ou do atraso no andamento do processo quando o mesmo circular em setores que não pertençam a sua área de alcance.</w:t>
      </w:r>
    </w:p>
    <w:p w14:paraId="371354BD" w14:textId="77777777" w:rsidR="00C43888" w:rsidRDefault="00357925" w:rsidP="00C43888">
      <w:pPr>
        <w:pStyle w:val="PargrafodaLista"/>
        <w:widowControl/>
        <w:numPr>
          <w:ilvl w:val="1"/>
          <w:numId w:val="1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C43888">
        <w:rPr>
          <w:rFonts w:ascii="Times New Roman" w:eastAsia="Times New Roman" w:hAnsi="Times New Roman" w:cs="Times New Roman"/>
          <w:b/>
          <w:color w:val="000000"/>
          <w:sz w:val="24"/>
          <w:szCs w:val="24"/>
          <w:u w:val="single"/>
        </w:rPr>
        <w:t>Da prestação de contas</w:t>
      </w:r>
      <w:r w:rsidRPr="00C43888">
        <w:rPr>
          <w:rFonts w:ascii="Times New Roman" w:eastAsia="Times New Roman" w:hAnsi="Times New Roman" w:cs="Times New Roman"/>
          <w:color w:val="000000"/>
          <w:sz w:val="24"/>
          <w:szCs w:val="24"/>
        </w:rPr>
        <w:t xml:space="preserve">: </w:t>
      </w:r>
    </w:p>
    <w:p w14:paraId="039E27FF" w14:textId="56CC46D3" w:rsidR="00C43888" w:rsidRDefault="00357925" w:rsidP="00C43888">
      <w:pPr>
        <w:pStyle w:val="PargrafodaLista"/>
        <w:widowControl/>
        <w:numPr>
          <w:ilvl w:val="0"/>
          <w:numId w:val="13"/>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C43888">
        <w:rPr>
          <w:rFonts w:ascii="Times New Roman" w:eastAsia="Times New Roman" w:hAnsi="Times New Roman" w:cs="Times New Roman"/>
          <w:color w:val="000000"/>
          <w:sz w:val="24"/>
          <w:szCs w:val="24"/>
        </w:rPr>
        <w:t xml:space="preserve">Após retornar do evento, o solicitante </w:t>
      </w:r>
      <w:r w:rsidRPr="00514169">
        <w:rPr>
          <w:rFonts w:ascii="Times New Roman" w:eastAsia="Times New Roman" w:hAnsi="Times New Roman" w:cs="Times New Roman"/>
          <w:color w:val="000000"/>
          <w:sz w:val="24"/>
          <w:szCs w:val="24"/>
        </w:rPr>
        <w:t>deverá prestar contas de sua participação</w:t>
      </w:r>
      <w:r w:rsidR="00806408" w:rsidRPr="00514169">
        <w:rPr>
          <w:rFonts w:ascii="Times New Roman" w:eastAsia="Times New Roman" w:hAnsi="Times New Roman" w:cs="Times New Roman"/>
          <w:color w:val="000000"/>
          <w:sz w:val="24"/>
          <w:szCs w:val="24"/>
        </w:rPr>
        <w:t xml:space="preserve"> em </w:t>
      </w:r>
      <w:r w:rsidR="00806408" w:rsidRPr="00514169">
        <w:rPr>
          <w:rFonts w:ascii="Times New Roman" w:eastAsia="Times New Roman" w:hAnsi="Times New Roman" w:cs="Times New Roman"/>
          <w:b/>
          <w:color w:val="000000"/>
          <w:sz w:val="24"/>
          <w:szCs w:val="24"/>
        </w:rPr>
        <w:t>até 5 dias úteis</w:t>
      </w:r>
      <w:r w:rsidRPr="00514169">
        <w:rPr>
          <w:rFonts w:ascii="Times New Roman" w:eastAsia="Times New Roman" w:hAnsi="Times New Roman" w:cs="Times New Roman"/>
          <w:color w:val="000000"/>
          <w:sz w:val="24"/>
          <w:szCs w:val="24"/>
        </w:rPr>
        <w:t>. Caso contrário, ficará impo</w:t>
      </w:r>
      <w:r w:rsidRPr="00C43888">
        <w:rPr>
          <w:rFonts w:ascii="Times New Roman" w:eastAsia="Times New Roman" w:hAnsi="Times New Roman" w:cs="Times New Roman"/>
          <w:color w:val="000000"/>
          <w:sz w:val="24"/>
          <w:szCs w:val="24"/>
        </w:rPr>
        <w:t xml:space="preserve">ssibilitado de requerer uma nova Inscrição no futuro, além de devolver o valor da Inscrição ao </w:t>
      </w:r>
      <w:sdt>
        <w:sdtPr>
          <w:tag w:val="goog_rdk_1"/>
          <w:id w:val="1791399558"/>
        </w:sdtPr>
        <w:sdtContent/>
      </w:sdt>
      <w:r w:rsidRPr="00C43888">
        <w:rPr>
          <w:rFonts w:ascii="Times New Roman" w:eastAsia="Times New Roman" w:hAnsi="Times New Roman" w:cs="Times New Roman"/>
          <w:color w:val="000000"/>
          <w:sz w:val="24"/>
          <w:szCs w:val="24"/>
        </w:rPr>
        <w:t>erário.</w:t>
      </w:r>
    </w:p>
    <w:p w14:paraId="00000044" w14:textId="65710800" w:rsidR="008A6933" w:rsidRPr="00C43888" w:rsidRDefault="00357925" w:rsidP="00C43888">
      <w:pPr>
        <w:pStyle w:val="PargrafodaLista"/>
        <w:widowControl/>
        <w:numPr>
          <w:ilvl w:val="0"/>
          <w:numId w:val="13"/>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C43888">
        <w:rPr>
          <w:rFonts w:ascii="Times New Roman" w:eastAsia="Times New Roman" w:hAnsi="Times New Roman" w:cs="Times New Roman"/>
          <w:color w:val="000000"/>
          <w:sz w:val="24"/>
          <w:szCs w:val="24"/>
        </w:rPr>
        <w:t xml:space="preserve">O pagamento da inscrição em eventos nacionais somente ocorrerá após a participação do servidor no evento, salvo exceções devidamente justificadas. </w:t>
      </w:r>
    </w:p>
    <w:p w14:paraId="00000045" w14:textId="77777777" w:rsidR="008A6933" w:rsidRDefault="008A6933">
      <w:pPr>
        <w:widowControl/>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p>
    <w:p w14:paraId="00000046" w14:textId="77777777" w:rsidR="008A6933" w:rsidRDefault="00357925">
      <w:pPr>
        <w:pStyle w:val="Ttulo1"/>
        <w:numPr>
          <w:ilvl w:val="0"/>
          <w:numId w:val="4"/>
        </w:numPr>
        <w:spacing w:after="120" w:line="360" w:lineRule="auto"/>
        <w:ind w:left="578" w:hanging="357"/>
      </w:pPr>
      <w:bookmarkStart w:id="1" w:name="_heading=h.30j0zll" w:colFirst="0" w:colLast="0"/>
      <w:bookmarkEnd w:id="1"/>
      <w:r>
        <w:t>PROCEDIMENTOS NECESSÁRIOS</w:t>
      </w:r>
    </w:p>
    <w:p w14:paraId="00000047" w14:textId="4855165E" w:rsidR="008A6933" w:rsidRDefault="00357925">
      <w:pPr>
        <w:spacing w:line="360" w:lineRule="auto"/>
        <w:ind w:firstLine="708"/>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Passo a </w:t>
      </w:r>
      <w:r w:rsidR="001F3068">
        <w:rPr>
          <w:rFonts w:ascii="Times New Roman" w:eastAsia="Times New Roman" w:hAnsi="Times New Roman" w:cs="Times New Roman"/>
          <w:b/>
          <w:sz w:val="20"/>
          <w:szCs w:val="20"/>
        </w:rPr>
        <w:t>p</w:t>
      </w:r>
      <w:r>
        <w:rPr>
          <w:rFonts w:ascii="Times New Roman" w:eastAsia="Times New Roman" w:hAnsi="Times New Roman" w:cs="Times New Roman"/>
          <w:b/>
          <w:sz w:val="20"/>
          <w:szCs w:val="20"/>
        </w:rPr>
        <w:t xml:space="preserve">asso do </w:t>
      </w:r>
      <w:r w:rsidR="001F3068">
        <w:rPr>
          <w:rFonts w:ascii="Times New Roman" w:eastAsia="Times New Roman" w:hAnsi="Times New Roman" w:cs="Times New Roman"/>
          <w:b/>
          <w:sz w:val="20"/>
          <w:szCs w:val="20"/>
        </w:rPr>
        <w:t>p</w:t>
      </w:r>
      <w:r>
        <w:rPr>
          <w:rFonts w:ascii="Times New Roman" w:eastAsia="Times New Roman" w:hAnsi="Times New Roman" w:cs="Times New Roman"/>
          <w:b/>
          <w:sz w:val="20"/>
          <w:szCs w:val="20"/>
        </w:rPr>
        <w:t>rocesso: Solicitação de pagamento de taxa de inscrição em eventos nacionais.</w:t>
      </w:r>
    </w:p>
    <w:tbl>
      <w:tblPr>
        <w:tblStyle w:val="a4"/>
        <w:tblW w:w="8358"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554"/>
        <w:gridCol w:w="5953"/>
      </w:tblGrid>
      <w:tr w:rsidR="008A6933" w14:paraId="3F2AFAE8" w14:textId="77777777" w:rsidTr="00C43888">
        <w:tc>
          <w:tcPr>
            <w:tcW w:w="851" w:type="dxa"/>
            <w:shd w:val="clear" w:color="auto" w:fill="002060"/>
            <w:vAlign w:val="center"/>
          </w:tcPr>
          <w:p w14:paraId="00000048" w14:textId="77777777" w:rsidR="008A6933" w:rsidRDefault="00357925">
            <w:pPr>
              <w:spacing w:after="10"/>
              <w:jc w:val="center"/>
              <w:rPr>
                <w:rFonts w:ascii="Times New Roman" w:eastAsia="Times New Roman" w:hAnsi="Times New Roman" w:cs="Times New Roman"/>
                <w:color w:val="FFFFFF"/>
              </w:rPr>
            </w:pPr>
            <w:bookmarkStart w:id="2" w:name="_heading=h.1fob9te" w:colFirst="0" w:colLast="0"/>
            <w:bookmarkEnd w:id="2"/>
            <w:r>
              <w:rPr>
                <w:rFonts w:ascii="Times New Roman" w:eastAsia="Times New Roman" w:hAnsi="Times New Roman" w:cs="Times New Roman"/>
                <w:color w:val="FFFFFF"/>
              </w:rPr>
              <w:t>Etapa</w:t>
            </w:r>
          </w:p>
        </w:tc>
        <w:tc>
          <w:tcPr>
            <w:tcW w:w="1554" w:type="dxa"/>
            <w:shd w:val="clear" w:color="auto" w:fill="002060"/>
            <w:vAlign w:val="center"/>
          </w:tcPr>
          <w:p w14:paraId="00000049" w14:textId="77777777" w:rsidR="008A6933" w:rsidRDefault="00357925">
            <w:pPr>
              <w:spacing w:after="10"/>
              <w:jc w:val="center"/>
              <w:rPr>
                <w:rFonts w:ascii="Times New Roman" w:eastAsia="Times New Roman" w:hAnsi="Times New Roman" w:cs="Times New Roman"/>
                <w:color w:val="FFFFFF"/>
              </w:rPr>
            </w:pPr>
            <w:r>
              <w:rPr>
                <w:rFonts w:ascii="Times New Roman" w:eastAsia="Times New Roman" w:hAnsi="Times New Roman" w:cs="Times New Roman"/>
                <w:color w:val="FFFFFF"/>
              </w:rPr>
              <w:t>Quem Faz?</w:t>
            </w:r>
          </w:p>
        </w:tc>
        <w:tc>
          <w:tcPr>
            <w:tcW w:w="5953" w:type="dxa"/>
            <w:shd w:val="clear" w:color="auto" w:fill="002060"/>
            <w:vAlign w:val="center"/>
          </w:tcPr>
          <w:p w14:paraId="0000004A" w14:textId="77777777" w:rsidR="008A6933" w:rsidRDefault="00357925">
            <w:pPr>
              <w:spacing w:after="10"/>
              <w:jc w:val="center"/>
              <w:rPr>
                <w:rFonts w:ascii="Times New Roman" w:eastAsia="Times New Roman" w:hAnsi="Times New Roman" w:cs="Times New Roman"/>
                <w:color w:val="002060"/>
              </w:rPr>
            </w:pPr>
            <w:r>
              <w:rPr>
                <w:rFonts w:ascii="Times New Roman" w:eastAsia="Times New Roman" w:hAnsi="Times New Roman" w:cs="Times New Roman"/>
                <w:color w:val="FFFFFF"/>
              </w:rPr>
              <w:t>O que faz?</w:t>
            </w:r>
          </w:p>
        </w:tc>
      </w:tr>
      <w:tr w:rsidR="008A6933" w14:paraId="6EE87237" w14:textId="77777777" w:rsidTr="00C43888">
        <w:tc>
          <w:tcPr>
            <w:tcW w:w="851" w:type="dxa"/>
            <w:shd w:val="clear" w:color="auto" w:fill="FFFFFF"/>
            <w:vAlign w:val="center"/>
          </w:tcPr>
          <w:p w14:paraId="0000004B" w14:textId="77777777" w:rsidR="008A6933" w:rsidRDefault="00357925">
            <w:pPr>
              <w:spacing w:after="10"/>
              <w:jc w:val="center"/>
              <w:rPr>
                <w:rFonts w:ascii="Times New Roman" w:eastAsia="Times New Roman" w:hAnsi="Times New Roman" w:cs="Times New Roman"/>
              </w:rPr>
            </w:pPr>
            <w:r>
              <w:rPr>
                <w:rFonts w:ascii="Times New Roman" w:eastAsia="Times New Roman" w:hAnsi="Times New Roman" w:cs="Times New Roman"/>
              </w:rPr>
              <w:t>1</w:t>
            </w:r>
          </w:p>
        </w:tc>
        <w:tc>
          <w:tcPr>
            <w:tcW w:w="1554" w:type="dxa"/>
            <w:shd w:val="clear" w:color="auto" w:fill="FFFFFF"/>
            <w:vAlign w:val="center"/>
          </w:tcPr>
          <w:p w14:paraId="0000004C" w14:textId="77777777" w:rsidR="008A6933" w:rsidRDefault="00357925">
            <w:pPr>
              <w:spacing w:after="10"/>
              <w:jc w:val="center"/>
              <w:rPr>
                <w:rFonts w:ascii="Times New Roman" w:eastAsia="Times New Roman" w:hAnsi="Times New Roman" w:cs="Times New Roman"/>
              </w:rPr>
            </w:pPr>
            <w:r>
              <w:rPr>
                <w:rFonts w:ascii="Times New Roman" w:eastAsia="Times New Roman" w:hAnsi="Times New Roman" w:cs="Times New Roman"/>
              </w:rPr>
              <w:t>Interessado</w:t>
            </w:r>
          </w:p>
        </w:tc>
        <w:tc>
          <w:tcPr>
            <w:tcW w:w="5953" w:type="dxa"/>
            <w:shd w:val="clear" w:color="auto" w:fill="FFFFFF"/>
            <w:vAlign w:val="center"/>
          </w:tcPr>
          <w:p w14:paraId="0000004D" w14:textId="77777777" w:rsidR="008A6933" w:rsidRDefault="00357925">
            <w:pPr>
              <w:widowControl/>
              <w:spacing w:after="12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Entregar ao requisitante da sua respectiva unidade a documentação </w:t>
            </w:r>
            <w:r>
              <w:rPr>
                <w:rFonts w:ascii="Times New Roman" w:eastAsia="Times New Roman" w:hAnsi="Times New Roman" w:cs="Times New Roman"/>
                <w:color w:val="000000"/>
              </w:rPr>
              <w:t>constante nas Informações Gerais deste documento, em formato digital.</w:t>
            </w:r>
          </w:p>
          <w:p w14:paraId="0000004E" w14:textId="77777777" w:rsidR="008A6933" w:rsidRDefault="00357925">
            <w:pPr>
              <w:widowControl/>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i/>
              </w:rPr>
              <w:t xml:space="preserve">Lista de requisitantes serviços disponível no </w:t>
            </w:r>
            <w:hyperlink r:id="rId17">
              <w:r>
                <w:rPr>
                  <w:rFonts w:ascii="Times New Roman" w:eastAsia="Times New Roman" w:hAnsi="Times New Roman" w:cs="Times New Roman"/>
                  <w:i/>
                  <w:color w:val="0563C1"/>
                  <w:u w:val="single"/>
                </w:rPr>
                <w:t>site da PRA</w:t>
              </w:r>
            </w:hyperlink>
            <w:r>
              <w:rPr>
                <w:rFonts w:ascii="Times New Roman" w:eastAsia="Times New Roman" w:hAnsi="Times New Roman" w:cs="Times New Roman"/>
              </w:rPr>
              <w:t>.</w:t>
            </w:r>
          </w:p>
        </w:tc>
      </w:tr>
      <w:tr w:rsidR="008A6933" w14:paraId="7A9E609B" w14:textId="77777777" w:rsidTr="00C43888">
        <w:tc>
          <w:tcPr>
            <w:tcW w:w="851" w:type="dxa"/>
            <w:shd w:val="clear" w:color="auto" w:fill="FFFFFF"/>
            <w:vAlign w:val="center"/>
          </w:tcPr>
          <w:p w14:paraId="0000004F" w14:textId="77777777" w:rsidR="008A6933" w:rsidRDefault="00357925">
            <w:pPr>
              <w:spacing w:after="10"/>
              <w:jc w:val="center"/>
              <w:rPr>
                <w:rFonts w:ascii="Times New Roman" w:eastAsia="Times New Roman" w:hAnsi="Times New Roman" w:cs="Times New Roman"/>
              </w:rPr>
            </w:pPr>
            <w:r>
              <w:rPr>
                <w:rFonts w:ascii="Times New Roman" w:eastAsia="Times New Roman" w:hAnsi="Times New Roman" w:cs="Times New Roman"/>
              </w:rPr>
              <w:t>2</w:t>
            </w:r>
          </w:p>
        </w:tc>
        <w:tc>
          <w:tcPr>
            <w:tcW w:w="1554" w:type="dxa"/>
            <w:shd w:val="clear" w:color="auto" w:fill="FFFFFF"/>
            <w:vAlign w:val="center"/>
          </w:tcPr>
          <w:p w14:paraId="00000050" w14:textId="77777777" w:rsidR="008A6933" w:rsidRDefault="00357925">
            <w:pPr>
              <w:spacing w:after="10"/>
              <w:jc w:val="center"/>
              <w:rPr>
                <w:rFonts w:ascii="Times New Roman" w:eastAsia="Times New Roman" w:hAnsi="Times New Roman" w:cs="Times New Roman"/>
              </w:rPr>
            </w:pPr>
            <w:r>
              <w:rPr>
                <w:rFonts w:ascii="Times New Roman" w:eastAsia="Times New Roman" w:hAnsi="Times New Roman" w:cs="Times New Roman"/>
              </w:rPr>
              <w:t>Unidade requisitante</w:t>
            </w:r>
          </w:p>
        </w:tc>
        <w:tc>
          <w:tcPr>
            <w:tcW w:w="5953" w:type="dxa"/>
            <w:shd w:val="clear" w:color="auto" w:fill="FFFFFF"/>
            <w:vAlign w:val="center"/>
          </w:tcPr>
          <w:p w14:paraId="00000051" w14:textId="77777777" w:rsidR="008A6933" w:rsidRDefault="00357925">
            <w:pPr>
              <w:widowControl/>
              <w:spacing w:after="120"/>
              <w:rPr>
                <w:rFonts w:ascii="Times New Roman" w:eastAsia="Times New Roman" w:hAnsi="Times New Roman" w:cs="Times New Roman"/>
                <w:color w:val="000000"/>
              </w:rPr>
            </w:pPr>
            <w:r>
              <w:rPr>
                <w:rFonts w:ascii="Times New Roman" w:eastAsia="Times New Roman" w:hAnsi="Times New Roman" w:cs="Times New Roman"/>
                <w:b/>
                <w:color w:val="000000"/>
              </w:rPr>
              <w:t>Cadastrar requisição de serviços no SIPAC</w:t>
            </w:r>
            <w:r>
              <w:rPr>
                <w:rFonts w:ascii="Times New Roman" w:eastAsia="Times New Roman" w:hAnsi="Times New Roman" w:cs="Times New Roman"/>
                <w:color w:val="000000"/>
              </w:rPr>
              <w:t>.</w:t>
            </w:r>
          </w:p>
          <w:p w14:paraId="00000052" w14:textId="77777777" w:rsidR="008A6933" w:rsidRDefault="00357925">
            <w:pPr>
              <w:spacing w:after="120" w:line="257" w:lineRule="auto"/>
              <w:rPr>
                <w:rFonts w:ascii="Times New Roman" w:eastAsia="Times New Roman" w:hAnsi="Times New Roman" w:cs="Times New Roman"/>
              </w:rPr>
            </w:pPr>
            <w:r>
              <w:rPr>
                <w:rFonts w:ascii="Times New Roman" w:eastAsia="Times New Roman" w:hAnsi="Times New Roman" w:cs="Times New Roman"/>
              </w:rPr>
              <w:t xml:space="preserve">Caminho: </w:t>
            </w:r>
            <w:sdt>
              <w:sdtPr>
                <w:rPr>
                  <w:rFonts w:ascii="Times New Roman" w:hAnsi="Times New Roman" w:cs="Times New Roman"/>
                </w:rPr>
                <w:tag w:val="goog_rdk_2"/>
                <w:id w:val="-857428513"/>
              </w:sdtPr>
              <w:sdtContent>
                <w:r w:rsidRPr="001F3068">
                  <w:rPr>
                    <w:rFonts w:ascii="Times New Roman" w:eastAsia="Cardo" w:hAnsi="Times New Roman" w:cs="Times New Roman"/>
                    <w:i/>
                    <w:highlight w:val="white"/>
                  </w:rPr>
                  <w:t>SIPAC → Módulos →</w:t>
                </w:r>
              </w:sdtContent>
            </w:sdt>
            <w:r w:rsidRPr="001F3068">
              <w:rPr>
                <w:rFonts w:ascii="Times New Roman" w:eastAsia="Times New Roman" w:hAnsi="Times New Roman" w:cs="Times New Roman"/>
                <w:i/>
                <w:color w:val="333333"/>
                <w:highlight w:val="white"/>
              </w:rPr>
              <w:t> </w:t>
            </w:r>
            <w:r w:rsidRPr="001F3068">
              <w:rPr>
                <w:rFonts w:ascii="Times New Roman" w:eastAsia="Times New Roman" w:hAnsi="Times New Roman" w:cs="Times New Roman"/>
                <w:i/>
                <w:highlight w:val="white"/>
              </w:rPr>
              <w:t>Portal Administrativo</w:t>
            </w:r>
            <w:r w:rsidRPr="001F3068">
              <w:rPr>
                <w:rFonts w:ascii="Times New Roman" w:eastAsia="Times New Roman" w:hAnsi="Times New Roman" w:cs="Times New Roman"/>
                <w:i/>
                <w:color w:val="333333"/>
                <w:highlight w:val="white"/>
              </w:rPr>
              <w:t xml:space="preserve"> </w:t>
            </w:r>
            <w:sdt>
              <w:sdtPr>
                <w:rPr>
                  <w:rFonts w:ascii="Times New Roman" w:hAnsi="Times New Roman" w:cs="Times New Roman"/>
                </w:rPr>
                <w:tag w:val="goog_rdk_3"/>
                <w:id w:val="-1535802000"/>
              </w:sdtPr>
              <w:sdtContent>
                <w:r w:rsidRPr="001F3068">
                  <w:rPr>
                    <w:rFonts w:ascii="Times New Roman" w:eastAsia="Cardo" w:hAnsi="Times New Roman" w:cs="Times New Roman"/>
                    <w:i/>
                    <w:highlight w:val="white"/>
                  </w:rPr>
                  <w:t xml:space="preserve">→ </w:t>
                </w:r>
              </w:sdtContent>
            </w:sdt>
            <w:r w:rsidRPr="001F3068">
              <w:rPr>
                <w:rFonts w:ascii="Times New Roman" w:eastAsia="Times New Roman" w:hAnsi="Times New Roman" w:cs="Times New Roman"/>
                <w:i/>
                <w:color w:val="333333"/>
                <w:highlight w:val="white"/>
              </w:rPr>
              <w:t> </w:t>
            </w:r>
            <w:sdt>
              <w:sdtPr>
                <w:rPr>
                  <w:rFonts w:ascii="Times New Roman" w:hAnsi="Times New Roman" w:cs="Times New Roman"/>
                </w:rPr>
                <w:tag w:val="goog_rdk_4"/>
                <w:id w:val="-2055690623"/>
              </w:sdtPr>
              <w:sdtContent>
                <w:r w:rsidRPr="001F3068">
                  <w:rPr>
                    <w:rFonts w:ascii="Times New Roman" w:eastAsia="Cardo" w:hAnsi="Times New Roman" w:cs="Times New Roman"/>
                    <w:i/>
                    <w:highlight w:val="white"/>
                  </w:rPr>
                  <w:t>Requisições → Serviços (pessoa física/jurídica) → Cadastrar requisição.</w:t>
                </w:r>
              </w:sdtContent>
            </w:sdt>
          </w:p>
          <w:p w14:paraId="00000053" w14:textId="77777777" w:rsidR="008A6933" w:rsidRDefault="00357925">
            <w:pPr>
              <w:widowControl/>
              <w:spacing w:after="120"/>
              <w:rPr>
                <w:rFonts w:ascii="Times New Roman" w:eastAsia="Times New Roman" w:hAnsi="Times New Roman" w:cs="Times New Roman"/>
                <w:color w:val="000000"/>
              </w:rPr>
            </w:pPr>
            <w:r>
              <w:rPr>
                <w:rFonts w:ascii="Times New Roman" w:eastAsia="Times New Roman" w:hAnsi="Times New Roman" w:cs="Times New Roman"/>
              </w:rPr>
              <w:t xml:space="preserve">Consulte o manual do passo a passo no SIPAC </w:t>
            </w:r>
            <w:hyperlink r:id="rId18">
              <w:r>
                <w:rPr>
                  <w:rFonts w:ascii="Times New Roman" w:eastAsia="Times New Roman" w:hAnsi="Times New Roman" w:cs="Times New Roman"/>
                  <w:color w:val="0563C1"/>
                  <w:u w:val="single"/>
                </w:rPr>
                <w:t>AQUI</w:t>
              </w:r>
            </w:hyperlink>
            <w:r>
              <w:rPr>
                <w:rFonts w:ascii="Times New Roman" w:eastAsia="Times New Roman" w:hAnsi="Times New Roman" w:cs="Times New Roman"/>
              </w:rPr>
              <w:t xml:space="preserve"> ou </w:t>
            </w:r>
            <w:hyperlink r:id="rId19">
              <w:r>
                <w:rPr>
                  <w:rFonts w:ascii="Times New Roman" w:eastAsia="Times New Roman" w:hAnsi="Times New Roman" w:cs="Times New Roman"/>
                  <w:color w:val="0563C1"/>
                  <w:u w:val="single"/>
                </w:rPr>
                <w:t>AQUI</w:t>
              </w:r>
            </w:hyperlink>
            <w:r>
              <w:rPr>
                <w:rFonts w:ascii="Times New Roman" w:eastAsia="Times New Roman" w:hAnsi="Times New Roman" w:cs="Times New Roman"/>
              </w:rPr>
              <w:t>.</w:t>
            </w:r>
          </w:p>
          <w:p w14:paraId="00000054" w14:textId="77777777" w:rsidR="008A6933" w:rsidRDefault="00357925">
            <w:pPr>
              <w:widowControl/>
              <w:spacing w:after="120"/>
              <w:rPr>
                <w:rFonts w:ascii="Times New Roman" w:eastAsia="Times New Roman" w:hAnsi="Times New Roman" w:cs="Times New Roman"/>
                <w:i/>
              </w:rPr>
            </w:pPr>
            <w:r>
              <w:rPr>
                <w:rFonts w:ascii="Times New Roman" w:eastAsia="Times New Roman" w:hAnsi="Times New Roman" w:cs="Times New Roman"/>
                <w:i/>
              </w:rPr>
              <w:t>*É dever do requisitante assegurar que as requisições por ele lançadas foram devidamente autorizadas pelos responsáveis de seu respectivo setor</w:t>
            </w:r>
            <w:r>
              <w:rPr>
                <w:rFonts w:ascii="Times New Roman" w:eastAsia="Times New Roman" w:hAnsi="Times New Roman" w:cs="Times New Roman"/>
                <w:color w:val="000000"/>
              </w:rPr>
              <w:t>.</w:t>
            </w:r>
          </w:p>
          <w:p w14:paraId="00000055" w14:textId="77777777" w:rsidR="008A6933" w:rsidRDefault="00357925">
            <w:pPr>
              <w:widowControl/>
              <w:spacing w:after="120"/>
              <w:rPr>
                <w:rFonts w:ascii="Times New Roman" w:eastAsia="Times New Roman" w:hAnsi="Times New Roman" w:cs="Times New Roman"/>
                <w:i/>
                <w:color w:val="000000"/>
              </w:rPr>
            </w:pPr>
            <w:r>
              <w:rPr>
                <w:rFonts w:ascii="Times New Roman" w:eastAsia="Times New Roman" w:hAnsi="Times New Roman" w:cs="Times New Roman"/>
                <w:i/>
              </w:rPr>
              <w:t>*Depois de autorizada pelos responsáveis, a requisição é automaticamente enviada à PRA, porém somente será analisada mediante processo.</w:t>
            </w:r>
          </w:p>
        </w:tc>
      </w:tr>
      <w:tr w:rsidR="008A6933" w14:paraId="28ED1292" w14:textId="77777777" w:rsidTr="00C43888">
        <w:trPr>
          <w:trHeight w:val="1099"/>
        </w:trPr>
        <w:tc>
          <w:tcPr>
            <w:tcW w:w="851" w:type="dxa"/>
            <w:shd w:val="clear" w:color="auto" w:fill="FFFFFF"/>
            <w:vAlign w:val="center"/>
          </w:tcPr>
          <w:p w14:paraId="00000056" w14:textId="77777777" w:rsidR="008A6933" w:rsidRDefault="00357925">
            <w:pPr>
              <w:spacing w:after="10"/>
              <w:jc w:val="center"/>
              <w:rPr>
                <w:rFonts w:ascii="Times New Roman" w:eastAsia="Times New Roman" w:hAnsi="Times New Roman" w:cs="Times New Roman"/>
              </w:rPr>
            </w:pPr>
            <w:r>
              <w:rPr>
                <w:rFonts w:ascii="Times New Roman" w:eastAsia="Times New Roman" w:hAnsi="Times New Roman" w:cs="Times New Roman"/>
              </w:rPr>
              <w:t>3</w:t>
            </w:r>
          </w:p>
        </w:tc>
        <w:tc>
          <w:tcPr>
            <w:tcW w:w="1554" w:type="dxa"/>
            <w:shd w:val="clear" w:color="auto" w:fill="FFFFFF"/>
            <w:vAlign w:val="center"/>
          </w:tcPr>
          <w:p w14:paraId="00000057" w14:textId="77777777" w:rsidR="008A6933" w:rsidRDefault="00357925">
            <w:pPr>
              <w:jc w:val="center"/>
              <w:rPr>
                <w:rFonts w:ascii="Times New Roman" w:eastAsia="Times New Roman" w:hAnsi="Times New Roman" w:cs="Times New Roman"/>
              </w:rPr>
            </w:pPr>
            <w:r>
              <w:rPr>
                <w:rFonts w:ascii="Times New Roman" w:eastAsia="Times New Roman" w:hAnsi="Times New Roman" w:cs="Times New Roman"/>
              </w:rPr>
              <w:t>Unidade requisitante</w:t>
            </w:r>
          </w:p>
        </w:tc>
        <w:tc>
          <w:tcPr>
            <w:tcW w:w="5953" w:type="dxa"/>
            <w:shd w:val="clear" w:color="auto" w:fill="FFFFFF"/>
            <w:vAlign w:val="center"/>
          </w:tcPr>
          <w:p w14:paraId="00000058" w14:textId="77777777" w:rsidR="008A6933" w:rsidRDefault="00357925">
            <w:pPr>
              <w:widowControl/>
              <w:rPr>
                <w:rFonts w:ascii="Times New Roman" w:eastAsia="Times New Roman" w:hAnsi="Times New Roman" w:cs="Times New Roman"/>
                <w:color w:val="000000"/>
              </w:rPr>
            </w:pPr>
            <w:r>
              <w:rPr>
                <w:rFonts w:ascii="Times New Roman" w:eastAsia="Times New Roman" w:hAnsi="Times New Roman" w:cs="Times New Roman"/>
              </w:rPr>
              <w:t xml:space="preserve">No momento de lançamento da requisição de serviços, o processo é aberto automaticamente pelo SIPAC. </w:t>
            </w:r>
            <w:r>
              <w:rPr>
                <w:rFonts w:ascii="Times New Roman" w:eastAsia="Times New Roman" w:hAnsi="Times New Roman" w:cs="Times New Roman"/>
                <w:b/>
              </w:rPr>
              <w:t>Anexar toda a documentação encaminhada pelo interessado e o comprovante da requisição gerado pelo SIPAC ao processo</w:t>
            </w:r>
            <w:r>
              <w:rPr>
                <w:rFonts w:ascii="Times New Roman" w:eastAsia="Times New Roman" w:hAnsi="Times New Roman" w:cs="Times New Roman"/>
              </w:rPr>
              <w:t>.</w:t>
            </w:r>
          </w:p>
        </w:tc>
      </w:tr>
      <w:tr w:rsidR="008A6933" w14:paraId="29EE330C" w14:textId="77777777" w:rsidTr="00C43888">
        <w:tc>
          <w:tcPr>
            <w:tcW w:w="851" w:type="dxa"/>
            <w:shd w:val="clear" w:color="auto" w:fill="FFFFFF"/>
            <w:vAlign w:val="center"/>
          </w:tcPr>
          <w:p w14:paraId="00000059" w14:textId="77777777" w:rsidR="008A6933" w:rsidRDefault="00357925">
            <w:pPr>
              <w:spacing w:after="10"/>
              <w:jc w:val="center"/>
              <w:rPr>
                <w:rFonts w:ascii="Times New Roman" w:eastAsia="Times New Roman" w:hAnsi="Times New Roman" w:cs="Times New Roman"/>
              </w:rPr>
            </w:pPr>
            <w:r>
              <w:rPr>
                <w:rFonts w:ascii="Times New Roman" w:eastAsia="Times New Roman" w:hAnsi="Times New Roman" w:cs="Times New Roman"/>
              </w:rPr>
              <w:t>4</w:t>
            </w:r>
          </w:p>
        </w:tc>
        <w:tc>
          <w:tcPr>
            <w:tcW w:w="1554" w:type="dxa"/>
            <w:shd w:val="clear" w:color="auto" w:fill="FFFFFF"/>
            <w:vAlign w:val="center"/>
          </w:tcPr>
          <w:p w14:paraId="0000005A" w14:textId="77777777" w:rsidR="008A6933" w:rsidRDefault="00357925">
            <w:pPr>
              <w:spacing w:after="10"/>
              <w:jc w:val="center"/>
              <w:rPr>
                <w:rFonts w:ascii="Times New Roman" w:eastAsia="Times New Roman" w:hAnsi="Times New Roman" w:cs="Times New Roman"/>
              </w:rPr>
            </w:pPr>
            <w:r>
              <w:rPr>
                <w:rFonts w:ascii="Times New Roman" w:eastAsia="Times New Roman" w:hAnsi="Times New Roman" w:cs="Times New Roman"/>
              </w:rPr>
              <w:t>Unidade requisitante</w:t>
            </w:r>
          </w:p>
        </w:tc>
        <w:tc>
          <w:tcPr>
            <w:tcW w:w="5953" w:type="dxa"/>
            <w:shd w:val="clear" w:color="auto" w:fill="FFFFFF"/>
            <w:vAlign w:val="center"/>
          </w:tcPr>
          <w:p w14:paraId="0000005B" w14:textId="786F857F" w:rsidR="008A6933" w:rsidRDefault="00357925">
            <w:pPr>
              <w:pBdr>
                <w:top w:val="nil"/>
                <w:left w:val="nil"/>
                <w:bottom w:val="nil"/>
                <w:right w:val="nil"/>
                <w:between w:val="nil"/>
              </w:pBdr>
              <w:spacing w:after="120" w:line="257" w:lineRule="auto"/>
              <w:rPr>
                <w:rFonts w:ascii="Times New Roman" w:eastAsia="Times New Roman" w:hAnsi="Times New Roman" w:cs="Times New Roman"/>
              </w:rPr>
            </w:pPr>
            <w:r>
              <w:rPr>
                <w:rFonts w:ascii="Times New Roman" w:eastAsia="Times New Roman" w:hAnsi="Times New Roman" w:cs="Times New Roman"/>
                <w:b/>
              </w:rPr>
              <w:t>Enviar processo para a Coordenação de Administraçã</w:t>
            </w:r>
            <w:r w:rsidR="001F3068">
              <w:rPr>
                <w:rFonts w:ascii="Times New Roman" w:eastAsia="Times New Roman" w:hAnsi="Times New Roman" w:cs="Times New Roman"/>
                <w:b/>
              </w:rPr>
              <w:t>o</w:t>
            </w:r>
            <w:r>
              <w:rPr>
                <w:rFonts w:ascii="Times New Roman" w:eastAsia="Times New Roman" w:hAnsi="Times New Roman" w:cs="Times New Roman"/>
                <w:b/>
              </w:rPr>
              <w:t xml:space="preserve"> </w:t>
            </w:r>
            <w:r>
              <w:rPr>
                <w:rFonts w:ascii="Times New Roman" w:eastAsia="Times New Roman" w:hAnsi="Times New Roman" w:cs="Times New Roman"/>
              </w:rPr>
              <w:t>(11.01.08.02) com um PRAZO MÍNIMO de 20 (vinte) dias da data inicial do evento.</w:t>
            </w:r>
          </w:p>
          <w:p w14:paraId="0000005C" w14:textId="77777777" w:rsidR="008A6933" w:rsidRDefault="00357925">
            <w:pPr>
              <w:pBdr>
                <w:top w:val="nil"/>
                <w:left w:val="nil"/>
                <w:bottom w:val="nil"/>
                <w:right w:val="nil"/>
                <w:between w:val="nil"/>
              </w:pBdr>
              <w:spacing w:after="120" w:line="257" w:lineRule="auto"/>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i/>
              </w:rPr>
              <w:t xml:space="preserve">Se for utilizar recursos do PROAP deve-se enviar o processo para a </w:t>
            </w:r>
            <w:r>
              <w:rPr>
                <w:rFonts w:ascii="Times New Roman" w:eastAsia="Times New Roman" w:hAnsi="Times New Roman" w:cs="Times New Roman"/>
                <w:i/>
                <w:color w:val="000000"/>
              </w:rPr>
              <w:t>a Divisão de Atividades Financeiras/PRPG (11.00.40.01) para autorização.</w:t>
            </w:r>
          </w:p>
        </w:tc>
      </w:tr>
      <w:tr w:rsidR="008A6933" w14:paraId="7AE0D4D0" w14:textId="77777777" w:rsidTr="00C43888">
        <w:tc>
          <w:tcPr>
            <w:tcW w:w="851" w:type="dxa"/>
            <w:shd w:val="clear" w:color="auto" w:fill="FFFFFF"/>
            <w:vAlign w:val="center"/>
          </w:tcPr>
          <w:p w14:paraId="0000005D" w14:textId="77777777" w:rsidR="008A6933" w:rsidRDefault="00357925">
            <w:pPr>
              <w:spacing w:after="10"/>
              <w:jc w:val="center"/>
              <w:rPr>
                <w:rFonts w:ascii="Times New Roman" w:eastAsia="Times New Roman" w:hAnsi="Times New Roman" w:cs="Times New Roman"/>
              </w:rPr>
            </w:pPr>
            <w:r>
              <w:rPr>
                <w:rFonts w:ascii="Times New Roman" w:eastAsia="Times New Roman" w:hAnsi="Times New Roman" w:cs="Times New Roman"/>
              </w:rPr>
              <w:t>5</w:t>
            </w:r>
          </w:p>
        </w:tc>
        <w:tc>
          <w:tcPr>
            <w:tcW w:w="1554" w:type="dxa"/>
            <w:shd w:val="clear" w:color="auto" w:fill="FFFFFF"/>
            <w:vAlign w:val="center"/>
          </w:tcPr>
          <w:p w14:paraId="0000005E" w14:textId="2B9D79AF" w:rsidR="008A6933" w:rsidRDefault="00C43888">
            <w:pPr>
              <w:spacing w:after="10"/>
              <w:jc w:val="center"/>
              <w:rPr>
                <w:rFonts w:ascii="Times New Roman" w:eastAsia="Times New Roman" w:hAnsi="Times New Roman" w:cs="Times New Roman"/>
              </w:rPr>
            </w:pPr>
            <w:r>
              <w:rPr>
                <w:rFonts w:ascii="Times New Roman" w:eastAsia="Times New Roman" w:hAnsi="Times New Roman" w:cs="Times New Roman"/>
              </w:rPr>
              <w:t>CAD</w:t>
            </w:r>
          </w:p>
        </w:tc>
        <w:tc>
          <w:tcPr>
            <w:tcW w:w="5953" w:type="dxa"/>
            <w:shd w:val="clear" w:color="auto" w:fill="FFFFFF"/>
            <w:vAlign w:val="center"/>
          </w:tcPr>
          <w:p w14:paraId="0000005F" w14:textId="77777777" w:rsidR="008A6933" w:rsidRDefault="00357925">
            <w:pPr>
              <w:spacing w:before="120" w:after="120" w:line="257" w:lineRule="auto"/>
              <w:rPr>
                <w:rFonts w:ascii="Times New Roman" w:eastAsia="Times New Roman" w:hAnsi="Times New Roman" w:cs="Times New Roman"/>
              </w:rPr>
            </w:pPr>
            <w:r>
              <w:rPr>
                <w:rFonts w:ascii="Times New Roman" w:eastAsia="Times New Roman" w:hAnsi="Times New Roman" w:cs="Times New Roman"/>
              </w:rPr>
              <w:t>Receber processo.</w:t>
            </w:r>
          </w:p>
          <w:p w14:paraId="00000060" w14:textId="77777777" w:rsidR="008A6933" w:rsidRDefault="00357925">
            <w:pPr>
              <w:pBdr>
                <w:top w:val="nil"/>
                <w:left w:val="nil"/>
                <w:bottom w:val="nil"/>
                <w:right w:val="nil"/>
                <w:between w:val="nil"/>
              </w:pBdr>
              <w:spacing w:after="120" w:line="257" w:lineRule="auto"/>
              <w:rPr>
                <w:rFonts w:ascii="Times New Roman" w:eastAsia="Times New Roman" w:hAnsi="Times New Roman" w:cs="Times New Roman"/>
              </w:rPr>
            </w:pPr>
            <w:r>
              <w:rPr>
                <w:rFonts w:ascii="Times New Roman" w:eastAsia="Times New Roman" w:hAnsi="Times New Roman" w:cs="Times New Roman"/>
                <w:b/>
              </w:rPr>
              <w:t>Solicitar ao Pró-Reitor de Administração autorização para emitir o empenho</w:t>
            </w:r>
            <w:r>
              <w:rPr>
                <w:rFonts w:ascii="Times New Roman" w:eastAsia="Times New Roman" w:hAnsi="Times New Roman" w:cs="Times New Roman"/>
              </w:rPr>
              <w:t>.</w:t>
            </w:r>
          </w:p>
          <w:p w14:paraId="00000061" w14:textId="620F52FE" w:rsidR="008A6933" w:rsidRDefault="00357925">
            <w:pPr>
              <w:pBdr>
                <w:top w:val="nil"/>
                <w:left w:val="nil"/>
                <w:bottom w:val="nil"/>
                <w:right w:val="nil"/>
                <w:between w:val="nil"/>
              </w:pBdr>
              <w:spacing w:after="120" w:line="257" w:lineRule="auto"/>
              <w:rPr>
                <w:rFonts w:ascii="Times New Roman" w:eastAsia="Times New Roman" w:hAnsi="Times New Roman" w:cs="Times New Roman"/>
              </w:rPr>
            </w:pPr>
            <w:r>
              <w:rPr>
                <w:rFonts w:ascii="Times New Roman" w:eastAsia="Times New Roman" w:hAnsi="Times New Roman" w:cs="Times New Roman"/>
                <w:b/>
              </w:rPr>
              <w:lastRenderedPageBreak/>
              <w:t>Enviar processo para a PRA</w:t>
            </w:r>
            <w:r>
              <w:rPr>
                <w:rFonts w:ascii="Times New Roman" w:eastAsia="Times New Roman" w:hAnsi="Times New Roman" w:cs="Times New Roman"/>
              </w:rPr>
              <w:t xml:space="preserve"> (11.00.47).</w:t>
            </w:r>
          </w:p>
          <w:p w14:paraId="00000062" w14:textId="0B5C103B" w:rsidR="008A6933" w:rsidRPr="00CB6AD1" w:rsidRDefault="00CB6AD1" w:rsidP="00CB6AD1">
            <w:pPr>
              <w:pBdr>
                <w:top w:val="nil"/>
                <w:left w:val="nil"/>
                <w:bottom w:val="nil"/>
                <w:right w:val="nil"/>
                <w:between w:val="nil"/>
              </w:pBdr>
              <w:spacing w:after="120" w:line="257" w:lineRule="auto"/>
              <w:rPr>
                <w:rFonts w:ascii="Times New Roman" w:eastAsia="Times New Roman" w:hAnsi="Times New Roman" w:cs="Times New Roman"/>
              </w:rPr>
            </w:pPr>
            <w:r>
              <w:rPr>
                <w:rFonts w:ascii="Times New Roman" w:eastAsia="Times New Roman" w:hAnsi="Times New Roman" w:cs="Times New Roman"/>
                <w:i/>
              </w:rPr>
              <w:t>*Se for utilizar recursos do PROAP</w:t>
            </w:r>
            <w:r w:rsidR="00101224">
              <w:rPr>
                <w:rFonts w:ascii="Times New Roman" w:eastAsia="Times New Roman" w:hAnsi="Times New Roman" w:cs="Times New Roman"/>
                <w:i/>
              </w:rPr>
              <w:t>,</w:t>
            </w:r>
            <w:r>
              <w:rPr>
                <w:rFonts w:ascii="Times New Roman" w:eastAsia="Times New Roman" w:hAnsi="Times New Roman" w:cs="Times New Roman"/>
                <w:i/>
              </w:rPr>
              <w:t xml:space="preserve"> deve-se enviar o processo para a </w:t>
            </w:r>
            <w:r>
              <w:rPr>
                <w:rFonts w:ascii="Times New Roman" w:eastAsia="Times New Roman" w:hAnsi="Times New Roman" w:cs="Times New Roman"/>
                <w:i/>
                <w:color w:val="000000"/>
              </w:rPr>
              <w:t>Assessoria do PROAP</w:t>
            </w:r>
            <w:r>
              <w:rPr>
                <w:rFonts w:ascii="Times New Roman" w:eastAsia="Times New Roman" w:hAnsi="Times New Roman" w:cs="Times New Roman"/>
                <w:i/>
              </w:rPr>
              <w:t>/CA</w:t>
            </w:r>
            <w:r w:rsidR="00C43888">
              <w:rPr>
                <w:rFonts w:ascii="Times New Roman" w:eastAsia="Times New Roman" w:hAnsi="Times New Roman" w:cs="Times New Roman"/>
                <w:i/>
              </w:rPr>
              <w:t>D</w:t>
            </w:r>
            <w:r>
              <w:rPr>
                <w:rFonts w:ascii="Times New Roman" w:eastAsia="Times New Roman" w:hAnsi="Times New Roman" w:cs="Times New Roman"/>
                <w:i/>
              </w:rPr>
              <w:t>/PRA (11.00.47.02)</w:t>
            </w:r>
            <w:r w:rsidR="00101224">
              <w:rPr>
                <w:rFonts w:ascii="Times New Roman" w:eastAsia="Times New Roman" w:hAnsi="Times New Roman" w:cs="Times New Roman"/>
                <w:i/>
              </w:rPr>
              <w:t>,</w:t>
            </w:r>
            <w:r>
              <w:rPr>
                <w:rFonts w:ascii="Times New Roman" w:eastAsia="Times New Roman" w:hAnsi="Times New Roman" w:cs="Times New Roman"/>
                <w:i/>
              </w:rPr>
              <w:t xml:space="preserve"> para que seja </w:t>
            </w:r>
            <w:r w:rsidR="00101224">
              <w:rPr>
                <w:rFonts w:ascii="Times New Roman" w:eastAsia="Times New Roman" w:hAnsi="Times New Roman" w:cs="Times New Roman"/>
                <w:i/>
              </w:rPr>
              <w:t xml:space="preserve">especificada </w:t>
            </w:r>
            <w:r>
              <w:rPr>
                <w:rFonts w:ascii="Times New Roman" w:eastAsia="Times New Roman" w:hAnsi="Times New Roman" w:cs="Times New Roman"/>
                <w:i/>
              </w:rPr>
              <w:t>a célula orçamentária que deverá atender a despesa e lançado o valor em planilha de controle dos saldos das pós-graduações.</w:t>
            </w:r>
          </w:p>
        </w:tc>
      </w:tr>
      <w:tr w:rsidR="008A6933" w14:paraId="1E511B3D" w14:textId="77777777" w:rsidTr="00C43888">
        <w:tc>
          <w:tcPr>
            <w:tcW w:w="851" w:type="dxa"/>
            <w:shd w:val="clear" w:color="auto" w:fill="FFFFFF"/>
            <w:vAlign w:val="center"/>
          </w:tcPr>
          <w:p w14:paraId="00000063" w14:textId="77777777" w:rsidR="008A6933" w:rsidRDefault="00357925">
            <w:pPr>
              <w:spacing w:after="10"/>
              <w:jc w:val="center"/>
              <w:rPr>
                <w:rFonts w:ascii="Times New Roman" w:eastAsia="Times New Roman" w:hAnsi="Times New Roman" w:cs="Times New Roman"/>
              </w:rPr>
            </w:pPr>
            <w:r>
              <w:rPr>
                <w:rFonts w:ascii="Times New Roman" w:eastAsia="Times New Roman" w:hAnsi="Times New Roman" w:cs="Times New Roman"/>
              </w:rPr>
              <w:lastRenderedPageBreak/>
              <w:t>6</w:t>
            </w:r>
          </w:p>
        </w:tc>
        <w:tc>
          <w:tcPr>
            <w:tcW w:w="1554" w:type="dxa"/>
            <w:shd w:val="clear" w:color="auto" w:fill="FFFFFF"/>
            <w:vAlign w:val="center"/>
          </w:tcPr>
          <w:p w14:paraId="00000064" w14:textId="7583A63D" w:rsidR="008A6933" w:rsidRDefault="00357925">
            <w:pPr>
              <w:spacing w:after="10"/>
              <w:jc w:val="center"/>
              <w:rPr>
                <w:rFonts w:ascii="Times New Roman" w:eastAsia="Times New Roman" w:hAnsi="Times New Roman" w:cs="Times New Roman"/>
              </w:rPr>
            </w:pPr>
            <w:r>
              <w:rPr>
                <w:rFonts w:ascii="Times New Roman" w:eastAsia="Times New Roman" w:hAnsi="Times New Roman" w:cs="Times New Roman"/>
              </w:rPr>
              <w:t>Pró-Reitor de Adm</w:t>
            </w:r>
            <w:r w:rsidR="00D320F2">
              <w:rPr>
                <w:rFonts w:ascii="Times New Roman" w:eastAsia="Times New Roman" w:hAnsi="Times New Roman" w:cs="Times New Roman"/>
              </w:rPr>
              <w:t>inistração</w:t>
            </w:r>
          </w:p>
        </w:tc>
        <w:tc>
          <w:tcPr>
            <w:tcW w:w="5953" w:type="dxa"/>
            <w:shd w:val="clear" w:color="auto" w:fill="FFFFFF"/>
            <w:vAlign w:val="center"/>
          </w:tcPr>
          <w:p w14:paraId="00000065" w14:textId="77777777" w:rsidR="008A6933" w:rsidRDefault="00357925">
            <w:pPr>
              <w:spacing w:before="120" w:after="120" w:line="257" w:lineRule="auto"/>
              <w:rPr>
                <w:rFonts w:ascii="Times New Roman" w:eastAsia="Times New Roman" w:hAnsi="Times New Roman" w:cs="Times New Roman"/>
              </w:rPr>
            </w:pPr>
            <w:r>
              <w:rPr>
                <w:rFonts w:ascii="Times New Roman" w:eastAsia="Times New Roman" w:hAnsi="Times New Roman" w:cs="Times New Roman"/>
              </w:rPr>
              <w:t>Receber processo.</w:t>
            </w:r>
          </w:p>
          <w:p w14:paraId="00000066" w14:textId="1BF75E75" w:rsidR="008A6933" w:rsidRDefault="00357925">
            <w:pPr>
              <w:spacing w:before="120" w:after="120" w:line="257" w:lineRule="auto"/>
              <w:rPr>
                <w:rFonts w:ascii="Times New Roman" w:eastAsia="Times New Roman" w:hAnsi="Times New Roman" w:cs="Times New Roman"/>
              </w:rPr>
            </w:pPr>
            <w:r>
              <w:rPr>
                <w:rFonts w:ascii="Times New Roman" w:eastAsia="Times New Roman" w:hAnsi="Times New Roman" w:cs="Times New Roman"/>
                <w:b/>
              </w:rPr>
              <w:t>Autorizar empenho</w:t>
            </w:r>
            <w:r>
              <w:rPr>
                <w:rFonts w:ascii="Times New Roman" w:eastAsia="Times New Roman" w:hAnsi="Times New Roman" w:cs="Times New Roman"/>
              </w:rPr>
              <w:t xml:space="preserve">, se, após a análise, </w:t>
            </w:r>
            <w:r w:rsidR="008A25F4">
              <w:rPr>
                <w:rFonts w:ascii="Times New Roman" w:eastAsia="Times New Roman" w:hAnsi="Times New Roman" w:cs="Times New Roman"/>
              </w:rPr>
              <w:t xml:space="preserve">estiver </w:t>
            </w:r>
            <w:r>
              <w:rPr>
                <w:rFonts w:ascii="Times New Roman" w:eastAsia="Times New Roman" w:hAnsi="Times New Roman" w:cs="Times New Roman"/>
              </w:rPr>
              <w:t>adequada a instrução processual.</w:t>
            </w:r>
          </w:p>
          <w:p w14:paraId="00000067" w14:textId="4AA5C9EE" w:rsidR="008A6933" w:rsidRDefault="00514169">
            <w:pPr>
              <w:spacing w:before="120" w:after="120" w:line="257" w:lineRule="auto"/>
              <w:rPr>
                <w:rFonts w:ascii="Times New Roman" w:eastAsia="Times New Roman" w:hAnsi="Times New Roman" w:cs="Times New Roman"/>
              </w:rPr>
            </w:pPr>
            <w:r w:rsidRPr="00514169">
              <w:rPr>
                <w:rFonts w:ascii="Times New Roman" w:eastAsia="Times New Roman" w:hAnsi="Times New Roman" w:cs="Times New Roman"/>
                <w:b/>
              </w:rPr>
              <w:t xml:space="preserve">Enviar processo para a Assessoria de Coordenação de Administração </w:t>
            </w:r>
            <w:r w:rsidRPr="00514169">
              <w:rPr>
                <w:rFonts w:ascii="Times New Roman" w:eastAsia="Times New Roman" w:hAnsi="Times New Roman" w:cs="Times New Roman"/>
              </w:rPr>
              <w:t>(11.01.08.96).</w:t>
            </w:r>
          </w:p>
        </w:tc>
      </w:tr>
      <w:tr w:rsidR="008A6933" w14:paraId="03B84B99" w14:textId="77777777" w:rsidTr="00C43888">
        <w:tc>
          <w:tcPr>
            <w:tcW w:w="851" w:type="dxa"/>
            <w:shd w:val="clear" w:color="auto" w:fill="FFFFFF"/>
            <w:vAlign w:val="center"/>
          </w:tcPr>
          <w:p w14:paraId="0000006D" w14:textId="396BF932" w:rsidR="008A6933" w:rsidRDefault="00545E4E">
            <w:pPr>
              <w:spacing w:after="10"/>
              <w:jc w:val="center"/>
              <w:rPr>
                <w:rFonts w:ascii="Times New Roman" w:eastAsia="Times New Roman" w:hAnsi="Times New Roman" w:cs="Times New Roman"/>
              </w:rPr>
            </w:pPr>
            <w:r>
              <w:rPr>
                <w:rFonts w:ascii="Times New Roman" w:eastAsia="Times New Roman" w:hAnsi="Times New Roman" w:cs="Times New Roman"/>
              </w:rPr>
              <w:t>7</w:t>
            </w:r>
          </w:p>
        </w:tc>
        <w:tc>
          <w:tcPr>
            <w:tcW w:w="1554" w:type="dxa"/>
            <w:shd w:val="clear" w:color="auto" w:fill="FFFFFF"/>
            <w:vAlign w:val="center"/>
          </w:tcPr>
          <w:p w14:paraId="0000006E" w14:textId="77777777" w:rsidR="008A6933" w:rsidRDefault="00357925">
            <w:pPr>
              <w:spacing w:after="10"/>
              <w:jc w:val="center"/>
              <w:rPr>
                <w:rFonts w:ascii="Times New Roman" w:eastAsia="Times New Roman" w:hAnsi="Times New Roman" w:cs="Times New Roman"/>
              </w:rPr>
            </w:pPr>
            <w:r>
              <w:rPr>
                <w:rFonts w:ascii="Times New Roman" w:eastAsia="Times New Roman" w:hAnsi="Times New Roman" w:cs="Times New Roman"/>
              </w:rPr>
              <w:t>ASSECAD</w:t>
            </w:r>
          </w:p>
        </w:tc>
        <w:tc>
          <w:tcPr>
            <w:tcW w:w="5953" w:type="dxa"/>
            <w:shd w:val="clear" w:color="auto" w:fill="FFFFFF"/>
            <w:vAlign w:val="center"/>
          </w:tcPr>
          <w:p w14:paraId="0000006F" w14:textId="77777777" w:rsidR="008A6933" w:rsidRDefault="00357925">
            <w:pPr>
              <w:spacing w:before="120" w:after="120" w:line="257" w:lineRule="auto"/>
              <w:rPr>
                <w:rFonts w:ascii="Times New Roman" w:eastAsia="Times New Roman" w:hAnsi="Times New Roman" w:cs="Times New Roman"/>
              </w:rPr>
            </w:pPr>
            <w:r>
              <w:rPr>
                <w:rFonts w:ascii="Times New Roman" w:eastAsia="Times New Roman" w:hAnsi="Times New Roman" w:cs="Times New Roman"/>
              </w:rPr>
              <w:t>Receber processo.</w:t>
            </w:r>
          </w:p>
          <w:p w14:paraId="00000070" w14:textId="77777777" w:rsidR="008A6933" w:rsidRDefault="00357925">
            <w:pPr>
              <w:spacing w:before="120" w:after="120" w:line="257" w:lineRule="auto"/>
              <w:rPr>
                <w:rFonts w:ascii="Times New Roman" w:eastAsia="Times New Roman" w:hAnsi="Times New Roman" w:cs="Times New Roman"/>
              </w:rPr>
            </w:pPr>
            <w:r>
              <w:rPr>
                <w:rFonts w:ascii="Times New Roman" w:eastAsia="Times New Roman" w:hAnsi="Times New Roman" w:cs="Times New Roman"/>
                <w:b/>
              </w:rPr>
              <w:t>Realizar análise quanto à admissibilidade da demanda</w:t>
            </w:r>
            <w:r>
              <w:rPr>
                <w:rFonts w:ascii="Times New Roman" w:eastAsia="Times New Roman" w:hAnsi="Times New Roman" w:cs="Times New Roman"/>
              </w:rPr>
              <w:t xml:space="preserve">. </w:t>
            </w:r>
          </w:p>
          <w:p w14:paraId="00000071" w14:textId="77777777" w:rsidR="008A6933" w:rsidRDefault="00357925">
            <w:pPr>
              <w:pBdr>
                <w:top w:val="nil"/>
                <w:left w:val="nil"/>
                <w:bottom w:val="nil"/>
                <w:right w:val="nil"/>
                <w:between w:val="nil"/>
              </w:pBdr>
              <w:spacing w:after="120" w:line="257" w:lineRule="auto"/>
              <w:rPr>
                <w:rFonts w:ascii="Times New Roman" w:eastAsia="Times New Roman" w:hAnsi="Times New Roman" w:cs="Times New Roman"/>
              </w:rPr>
            </w:pPr>
            <w:r>
              <w:rPr>
                <w:rFonts w:ascii="Times New Roman" w:eastAsia="Times New Roman" w:hAnsi="Times New Roman" w:cs="Times New Roman"/>
              </w:rPr>
              <w:t>Caso sejam identificadas inconsistências ou pendências na documentação, o processo é devolvido para correção/complementação.</w:t>
            </w:r>
          </w:p>
        </w:tc>
      </w:tr>
      <w:tr w:rsidR="008A6933" w14:paraId="5038DCC3" w14:textId="77777777" w:rsidTr="00C43888">
        <w:tc>
          <w:tcPr>
            <w:tcW w:w="851" w:type="dxa"/>
            <w:shd w:val="clear" w:color="auto" w:fill="FFFFFF"/>
            <w:vAlign w:val="center"/>
          </w:tcPr>
          <w:p w14:paraId="00000072" w14:textId="0AD748A2" w:rsidR="008A6933" w:rsidRDefault="00545E4E">
            <w:pPr>
              <w:spacing w:after="10"/>
              <w:jc w:val="center"/>
              <w:rPr>
                <w:rFonts w:ascii="Times New Roman" w:eastAsia="Times New Roman" w:hAnsi="Times New Roman" w:cs="Times New Roman"/>
              </w:rPr>
            </w:pPr>
            <w:r>
              <w:rPr>
                <w:rFonts w:ascii="Times New Roman" w:eastAsia="Times New Roman" w:hAnsi="Times New Roman" w:cs="Times New Roman"/>
              </w:rPr>
              <w:t>8</w:t>
            </w:r>
          </w:p>
        </w:tc>
        <w:tc>
          <w:tcPr>
            <w:tcW w:w="1554" w:type="dxa"/>
            <w:shd w:val="clear" w:color="auto" w:fill="FFFFFF"/>
            <w:vAlign w:val="center"/>
          </w:tcPr>
          <w:p w14:paraId="00000073" w14:textId="77777777" w:rsidR="008A6933" w:rsidRDefault="00357925">
            <w:pPr>
              <w:spacing w:after="10"/>
              <w:jc w:val="center"/>
              <w:rPr>
                <w:rFonts w:ascii="Times New Roman" w:eastAsia="Times New Roman" w:hAnsi="Times New Roman" w:cs="Times New Roman"/>
              </w:rPr>
            </w:pPr>
            <w:r>
              <w:rPr>
                <w:rFonts w:ascii="Times New Roman" w:eastAsia="Times New Roman" w:hAnsi="Times New Roman" w:cs="Times New Roman"/>
              </w:rPr>
              <w:t>ASSECAD</w:t>
            </w:r>
          </w:p>
        </w:tc>
        <w:tc>
          <w:tcPr>
            <w:tcW w:w="5953" w:type="dxa"/>
            <w:shd w:val="clear" w:color="auto" w:fill="FFFFFF"/>
            <w:vAlign w:val="center"/>
          </w:tcPr>
          <w:p w14:paraId="00000074" w14:textId="6EC51CBC" w:rsidR="008A6933" w:rsidRDefault="00357925">
            <w:pPr>
              <w:spacing w:before="120" w:after="120" w:line="257" w:lineRule="auto"/>
              <w:rPr>
                <w:rFonts w:ascii="Times New Roman" w:eastAsia="Times New Roman" w:hAnsi="Times New Roman" w:cs="Times New Roman"/>
              </w:rPr>
            </w:pPr>
            <w:r>
              <w:rPr>
                <w:rFonts w:ascii="Times New Roman" w:eastAsia="Times New Roman" w:hAnsi="Times New Roman" w:cs="Times New Roman"/>
              </w:rPr>
              <w:t xml:space="preserve">Concluída a análise do processo, se não houver inconsistências ou </w:t>
            </w:r>
            <w:r w:rsidR="008A25F4">
              <w:rPr>
                <w:rFonts w:ascii="Times New Roman" w:eastAsia="Times New Roman" w:hAnsi="Times New Roman" w:cs="Times New Roman"/>
              </w:rPr>
              <w:t>se elas tiverem</w:t>
            </w:r>
            <w:r>
              <w:rPr>
                <w:rFonts w:ascii="Times New Roman" w:eastAsia="Times New Roman" w:hAnsi="Times New Roman" w:cs="Times New Roman"/>
              </w:rPr>
              <w:t xml:space="preserve"> sido sanadas, </w:t>
            </w:r>
            <w:r>
              <w:rPr>
                <w:rFonts w:ascii="Times New Roman" w:eastAsia="Times New Roman" w:hAnsi="Times New Roman" w:cs="Times New Roman"/>
                <w:b/>
              </w:rPr>
              <w:t>lançar no SIASG/Comprasnet a inexigibilidade de licitação</w:t>
            </w:r>
            <w:r>
              <w:rPr>
                <w:rFonts w:ascii="Times New Roman" w:eastAsia="Times New Roman" w:hAnsi="Times New Roman" w:cs="Times New Roman"/>
              </w:rPr>
              <w:t>.</w:t>
            </w:r>
          </w:p>
        </w:tc>
      </w:tr>
      <w:tr w:rsidR="008A6933" w14:paraId="3079F6D0" w14:textId="77777777" w:rsidTr="00C43888">
        <w:tc>
          <w:tcPr>
            <w:tcW w:w="851" w:type="dxa"/>
            <w:shd w:val="clear" w:color="auto" w:fill="FFFFFF"/>
            <w:vAlign w:val="center"/>
          </w:tcPr>
          <w:p w14:paraId="00000075" w14:textId="52E72C64" w:rsidR="008A6933" w:rsidRDefault="00545E4E">
            <w:pPr>
              <w:spacing w:after="10"/>
              <w:jc w:val="center"/>
              <w:rPr>
                <w:rFonts w:ascii="Times New Roman" w:eastAsia="Times New Roman" w:hAnsi="Times New Roman" w:cs="Times New Roman"/>
              </w:rPr>
            </w:pPr>
            <w:r>
              <w:rPr>
                <w:rFonts w:ascii="Times New Roman" w:eastAsia="Times New Roman" w:hAnsi="Times New Roman" w:cs="Times New Roman"/>
              </w:rPr>
              <w:t>9</w:t>
            </w:r>
          </w:p>
        </w:tc>
        <w:tc>
          <w:tcPr>
            <w:tcW w:w="1554" w:type="dxa"/>
            <w:shd w:val="clear" w:color="auto" w:fill="FFFFFF"/>
            <w:vAlign w:val="center"/>
          </w:tcPr>
          <w:p w14:paraId="00000076" w14:textId="77777777" w:rsidR="008A6933" w:rsidRDefault="00357925">
            <w:pPr>
              <w:spacing w:after="10"/>
              <w:jc w:val="center"/>
              <w:rPr>
                <w:rFonts w:ascii="Times New Roman" w:eastAsia="Times New Roman" w:hAnsi="Times New Roman" w:cs="Times New Roman"/>
              </w:rPr>
            </w:pPr>
            <w:r>
              <w:rPr>
                <w:rFonts w:ascii="Times New Roman" w:eastAsia="Times New Roman" w:hAnsi="Times New Roman" w:cs="Times New Roman"/>
              </w:rPr>
              <w:t>ASSECAD</w:t>
            </w:r>
          </w:p>
        </w:tc>
        <w:tc>
          <w:tcPr>
            <w:tcW w:w="5953" w:type="dxa"/>
            <w:shd w:val="clear" w:color="auto" w:fill="FFFFFF"/>
            <w:vAlign w:val="center"/>
          </w:tcPr>
          <w:p w14:paraId="00000077" w14:textId="77777777" w:rsidR="008A6933" w:rsidRDefault="00357925">
            <w:pPr>
              <w:spacing w:before="120" w:after="120" w:line="257" w:lineRule="auto"/>
              <w:rPr>
                <w:rFonts w:ascii="Times New Roman" w:eastAsia="Times New Roman" w:hAnsi="Times New Roman" w:cs="Times New Roman"/>
              </w:rPr>
            </w:pPr>
            <w:r>
              <w:rPr>
                <w:rFonts w:ascii="Times New Roman" w:eastAsia="Times New Roman" w:hAnsi="Times New Roman" w:cs="Times New Roman"/>
              </w:rPr>
              <w:t xml:space="preserve">Consultar a regularidade fiscal do fornecedor/favorecido do empenho, caso esteja tudo regular, </w:t>
            </w:r>
            <w:r>
              <w:rPr>
                <w:rFonts w:ascii="Times New Roman" w:eastAsia="Times New Roman" w:hAnsi="Times New Roman" w:cs="Times New Roman"/>
                <w:b/>
              </w:rPr>
              <w:t>emitir empenho no SIAFI</w:t>
            </w:r>
            <w:r>
              <w:rPr>
                <w:rFonts w:ascii="Times New Roman" w:eastAsia="Times New Roman" w:hAnsi="Times New Roman" w:cs="Times New Roman"/>
              </w:rPr>
              <w:t>.</w:t>
            </w:r>
          </w:p>
          <w:p w14:paraId="00000078" w14:textId="77777777" w:rsidR="008A6933" w:rsidRDefault="00357925">
            <w:pPr>
              <w:spacing w:before="120" w:after="120" w:line="257" w:lineRule="auto"/>
              <w:rPr>
                <w:rFonts w:ascii="Times New Roman" w:eastAsia="Times New Roman" w:hAnsi="Times New Roman" w:cs="Times New Roman"/>
              </w:rPr>
            </w:pPr>
            <w:r>
              <w:rPr>
                <w:rFonts w:ascii="Times New Roman" w:eastAsia="Times New Roman" w:hAnsi="Times New Roman" w:cs="Times New Roman"/>
              </w:rPr>
              <w:t>Recolher as assinaturas de autorização do empenho.</w:t>
            </w:r>
          </w:p>
          <w:p w14:paraId="0000007A" w14:textId="3B1639B3" w:rsidR="008A6933" w:rsidRDefault="00357925">
            <w:pPr>
              <w:spacing w:before="120" w:after="120" w:line="257" w:lineRule="auto"/>
              <w:rPr>
                <w:rFonts w:ascii="Times New Roman" w:eastAsia="Times New Roman" w:hAnsi="Times New Roman" w:cs="Times New Roman"/>
              </w:rPr>
            </w:pPr>
            <w:r>
              <w:rPr>
                <w:rFonts w:ascii="Times New Roman" w:eastAsia="Times New Roman" w:hAnsi="Times New Roman" w:cs="Times New Roman"/>
              </w:rPr>
              <w:t>Anexar ao processo nota de empenho/folha de dedução.</w:t>
            </w:r>
          </w:p>
        </w:tc>
      </w:tr>
      <w:tr w:rsidR="008A6933" w14:paraId="51FE5876" w14:textId="77777777" w:rsidTr="00C43888">
        <w:tc>
          <w:tcPr>
            <w:tcW w:w="851" w:type="dxa"/>
            <w:shd w:val="clear" w:color="auto" w:fill="FFFFFF"/>
            <w:vAlign w:val="center"/>
          </w:tcPr>
          <w:p w14:paraId="0000007B" w14:textId="2D78A737" w:rsidR="008A6933" w:rsidRDefault="00357925">
            <w:pPr>
              <w:spacing w:after="10"/>
              <w:jc w:val="center"/>
              <w:rPr>
                <w:rFonts w:ascii="Times New Roman" w:eastAsia="Times New Roman" w:hAnsi="Times New Roman" w:cs="Times New Roman"/>
              </w:rPr>
            </w:pPr>
            <w:r>
              <w:rPr>
                <w:rFonts w:ascii="Times New Roman" w:eastAsia="Times New Roman" w:hAnsi="Times New Roman" w:cs="Times New Roman"/>
              </w:rPr>
              <w:t>1</w:t>
            </w:r>
            <w:r w:rsidR="00545E4E">
              <w:rPr>
                <w:rFonts w:ascii="Times New Roman" w:eastAsia="Times New Roman" w:hAnsi="Times New Roman" w:cs="Times New Roman"/>
              </w:rPr>
              <w:t>0</w:t>
            </w:r>
          </w:p>
        </w:tc>
        <w:tc>
          <w:tcPr>
            <w:tcW w:w="1554" w:type="dxa"/>
            <w:shd w:val="clear" w:color="auto" w:fill="FFFFFF"/>
            <w:vAlign w:val="center"/>
          </w:tcPr>
          <w:p w14:paraId="0000007C" w14:textId="0DCEF157" w:rsidR="008A6933" w:rsidRDefault="00CB363F">
            <w:pPr>
              <w:spacing w:after="10"/>
              <w:jc w:val="center"/>
              <w:rPr>
                <w:rFonts w:ascii="Times New Roman" w:eastAsia="Times New Roman" w:hAnsi="Times New Roman" w:cs="Times New Roman"/>
              </w:rPr>
            </w:pPr>
            <w:r>
              <w:rPr>
                <w:rFonts w:ascii="Times New Roman" w:eastAsia="Times New Roman" w:hAnsi="Times New Roman" w:cs="Times New Roman"/>
              </w:rPr>
              <w:t>ASSECAD</w:t>
            </w:r>
          </w:p>
        </w:tc>
        <w:tc>
          <w:tcPr>
            <w:tcW w:w="5953" w:type="dxa"/>
            <w:shd w:val="clear" w:color="auto" w:fill="FFFFFF"/>
            <w:vAlign w:val="center"/>
          </w:tcPr>
          <w:p w14:paraId="0000007E" w14:textId="77777777" w:rsidR="008A6933" w:rsidRDefault="00357925">
            <w:pPr>
              <w:spacing w:before="120" w:after="120" w:line="257" w:lineRule="auto"/>
              <w:rPr>
                <w:rFonts w:ascii="Times New Roman" w:eastAsia="Times New Roman" w:hAnsi="Times New Roman" w:cs="Times New Roman"/>
              </w:rPr>
            </w:pPr>
            <w:r>
              <w:rPr>
                <w:rFonts w:ascii="Times New Roman" w:eastAsia="Times New Roman" w:hAnsi="Times New Roman" w:cs="Times New Roman"/>
                <w:b/>
              </w:rPr>
              <w:t>Cadastrar empenho no Sistema de Controle de Requisições da PRA</w:t>
            </w:r>
            <w:r>
              <w:rPr>
                <w:rFonts w:ascii="Times New Roman" w:eastAsia="Times New Roman" w:hAnsi="Times New Roman" w:cs="Times New Roman"/>
              </w:rPr>
              <w:t>.</w:t>
            </w:r>
          </w:p>
          <w:p w14:paraId="00000080" w14:textId="7E09051E" w:rsidR="008A6933" w:rsidRDefault="00357925">
            <w:pPr>
              <w:spacing w:before="120" w:after="120" w:line="257" w:lineRule="auto"/>
              <w:rPr>
                <w:rFonts w:ascii="Times New Roman" w:eastAsia="Times New Roman" w:hAnsi="Times New Roman" w:cs="Times New Roman"/>
              </w:rPr>
            </w:pPr>
            <w:r w:rsidRPr="00C43888">
              <w:rPr>
                <w:rFonts w:ascii="Times New Roman" w:eastAsia="Times New Roman" w:hAnsi="Times New Roman" w:cs="Times New Roman"/>
                <w:b/>
              </w:rPr>
              <w:t>Enviar empenho aos interessados e à organização do evento</w:t>
            </w:r>
            <w:r>
              <w:rPr>
                <w:rFonts w:ascii="Times New Roman" w:eastAsia="Times New Roman" w:hAnsi="Times New Roman" w:cs="Times New Roman"/>
              </w:rPr>
              <w:t>.</w:t>
            </w:r>
          </w:p>
        </w:tc>
      </w:tr>
      <w:tr w:rsidR="008A6933" w14:paraId="25948AF9" w14:textId="77777777" w:rsidTr="00C43888">
        <w:tc>
          <w:tcPr>
            <w:tcW w:w="851" w:type="dxa"/>
            <w:shd w:val="clear" w:color="auto" w:fill="FFFFFF"/>
            <w:vAlign w:val="center"/>
          </w:tcPr>
          <w:p w14:paraId="00000081" w14:textId="72ECA7F8" w:rsidR="008A6933" w:rsidRDefault="00357925">
            <w:pPr>
              <w:spacing w:after="10"/>
              <w:jc w:val="center"/>
              <w:rPr>
                <w:rFonts w:ascii="Times New Roman" w:eastAsia="Times New Roman" w:hAnsi="Times New Roman" w:cs="Times New Roman"/>
              </w:rPr>
            </w:pPr>
            <w:r>
              <w:rPr>
                <w:rFonts w:ascii="Times New Roman" w:eastAsia="Times New Roman" w:hAnsi="Times New Roman" w:cs="Times New Roman"/>
              </w:rPr>
              <w:t>1</w:t>
            </w:r>
            <w:r w:rsidR="00545E4E">
              <w:rPr>
                <w:rFonts w:ascii="Times New Roman" w:eastAsia="Times New Roman" w:hAnsi="Times New Roman" w:cs="Times New Roman"/>
              </w:rPr>
              <w:t>1</w:t>
            </w:r>
          </w:p>
        </w:tc>
        <w:tc>
          <w:tcPr>
            <w:tcW w:w="1554" w:type="dxa"/>
            <w:shd w:val="clear" w:color="auto" w:fill="FFFFFF"/>
            <w:vAlign w:val="center"/>
          </w:tcPr>
          <w:p w14:paraId="00000082" w14:textId="77777777" w:rsidR="008A6933" w:rsidRDefault="00357925">
            <w:pPr>
              <w:spacing w:after="10"/>
              <w:jc w:val="center"/>
              <w:rPr>
                <w:rFonts w:ascii="Times New Roman" w:eastAsia="Times New Roman" w:hAnsi="Times New Roman" w:cs="Times New Roman"/>
              </w:rPr>
            </w:pPr>
            <w:r>
              <w:rPr>
                <w:rFonts w:ascii="Times New Roman" w:eastAsia="Times New Roman" w:hAnsi="Times New Roman" w:cs="Times New Roman"/>
              </w:rPr>
              <w:t>ASSECAD</w:t>
            </w:r>
          </w:p>
        </w:tc>
        <w:tc>
          <w:tcPr>
            <w:tcW w:w="5953" w:type="dxa"/>
            <w:shd w:val="clear" w:color="auto" w:fill="FFFFFF"/>
            <w:vAlign w:val="center"/>
          </w:tcPr>
          <w:p w14:paraId="00000084" w14:textId="77777777" w:rsidR="008A6933" w:rsidRDefault="00357925">
            <w:pPr>
              <w:spacing w:after="120" w:line="257" w:lineRule="auto"/>
              <w:rPr>
                <w:rFonts w:ascii="Times New Roman" w:eastAsia="Times New Roman" w:hAnsi="Times New Roman" w:cs="Times New Roman"/>
              </w:rPr>
            </w:pPr>
            <w:r>
              <w:rPr>
                <w:rFonts w:ascii="Times New Roman" w:eastAsia="Times New Roman" w:hAnsi="Times New Roman" w:cs="Times New Roman"/>
                <w:b/>
              </w:rPr>
              <w:t>Anexar ao processo despacho informando</w:t>
            </w:r>
            <w:r>
              <w:rPr>
                <w:rFonts w:ascii="Times New Roman" w:eastAsia="Times New Roman" w:hAnsi="Times New Roman" w:cs="Times New Roman"/>
              </w:rPr>
              <w:t xml:space="preserve"> que a Unidade solicitante deve adicionar, ao final do evento</w:t>
            </w:r>
            <w:r w:rsidRPr="00CB363F">
              <w:rPr>
                <w:rFonts w:ascii="Times New Roman" w:eastAsia="Times New Roman" w:hAnsi="Times New Roman" w:cs="Times New Roman"/>
                <w:b/>
                <w:bCs/>
              </w:rPr>
              <w:t>, a documentação necessária para realização do devido pagamento</w:t>
            </w:r>
            <w:r>
              <w:rPr>
                <w:rFonts w:ascii="Times New Roman" w:eastAsia="Times New Roman" w:hAnsi="Times New Roman" w:cs="Times New Roman"/>
              </w:rPr>
              <w:t xml:space="preserve"> à empresa prestadora do serviço.</w:t>
            </w:r>
          </w:p>
          <w:p w14:paraId="00000085" w14:textId="77777777" w:rsidR="008A6933" w:rsidRDefault="00357925">
            <w:pPr>
              <w:spacing w:line="257" w:lineRule="auto"/>
              <w:rPr>
                <w:rFonts w:ascii="Times New Roman" w:eastAsia="Times New Roman" w:hAnsi="Times New Roman" w:cs="Times New Roman"/>
              </w:rPr>
            </w:pPr>
            <w:r>
              <w:rPr>
                <w:rFonts w:ascii="Times New Roman" w:eastAsia="Times New Roman" w:hAnsi="Times New Roman" w:cs="Times New Roman"/>
                <w:b/>
              </w:rPr>
              <w:t>Enviar processo para a Unidade solicitante.</w:t>
            </w:r>
          </w:p>
        </w:tc>
      </w:tr>
      <w:tr w:rsidR="008A6933" w14:paraId="4EA43FB5" w14:textId="77777777" w:rsidTr="00C43888">
        <w:tc>
          <w:tcPr>
            <w:tcW w:w="851" w:type="dxa"/>
            <w:shd w:val="clear" w:color="auto" w:fill="FFFFFF"/>
            <w:vAlign w:val="center"/>
          </w:tcPr>
          <w:p w14:paraId="00000086" w14:textId="76BC6390" w:rsidR="008A6933" w:rsidRDefault="00357925">
            <w:pPr>
              <w:spacing w:after="10"/>
              <w:jc w:val="center"/>
              <w:rPr>
                <w:rFonts w:ascii="Times New Roman" w:eastAsia="Times New Roman" w:hAnsi="Times New Roman" w:cs="Times New Roman"/>
              </w:rPr>
            </w:pPr>
            <w:r>
              <w:rPr>
                <w:rFonts w:ascii="Times New Roman" w:eastAsia="Times New Roman" w:hAnsi="Times New Roman" w:cs="Times New Roman"/>
              </w:rPr>
              <w:t>1</w:t>
            </w:r>
            <w:r w:rsidR="00545E4E">
              <w:rPr>
                <w:rFonts w:ascii="Times New Roman" w:eastAsia="Times New Roman" w:hAnsi="Times New Roman" w:cs="Times New Roman"/>
              </w:rPr>
              <w:t>2</w:t>
            </w:r>
          </w:p>
        </w:tc>
        <w:tc>
          <w:tcPr>
            <w:tcW w:w="1554" w:type="dxa"/>
            <w:shd w:val="clear" w:color="auto" w:fill="FFFFFF"/>
            <w:vAlign w:val="center"/>
          </w:tcPr>
          <w:p w14:paraId="00000087" w14:textId="77777777" w:rsidR="008A6933" w:rsidRDefault="00357925">
            <w:pPr>
              <w:spacing w:after="10"/>
              <w:jc w:val="center"/>
              <w:rPr>
                <w:rFonts w:ascii="Times New Roman" w:eastAsia="Times New Roman" w:hAnsi="Times New Roman" w:cs="Times New Roman"/>
              </w:rPr>
            </w:pPr>
            <w:r>
              <w:rPr>
                <w:rFonts w:ascii="Times New Roman" w:eastAsia="Times New Roman" w:hAnsi="Times New Roman" w:cs="Times New Roman"/>
              </w:rPr>
              <w:t>Interessado</w:t>
            </w:r>
          </w:p>
        </w:tc>
        <w:tc>
          <w:tcPr>
            <w:tcW w:w="5953" w:type="dxa"/>
            <w:shd w:val="clear" w:color="auto" w:fill="FFFFFF"/>
            <w:vAlign w:val="center"/>
          </w:tcPr>
          <w:p w14:paraId="00000088" w14:textId="77777777" w:rsidR="008A6933" w:rsidRDefault="00357925">
            <w:pPr>
              <w:spacing w:before="120" w:after="120" w:line="257" w:lineRule="auto"/>
              <w:rPr>
                <w:rFonts w:ascii="Times New Roman" w:eastAsia="Times New Roman" w:hAnsi="Times New Roman" w:cs="Times New Roman"/>
                <w:b/>
              </w:rPr>
            </w:pPr>
            <w:r>
              <w:rPr>
                <w:rFonts w:ascii="Times New Roman" w:eastAsia="Times New Roman" w:hAnsi="Times New Roman" w:cs="Times New Roman"/>
                <w:b/>
              </w:rPr>
              <w:t>Aguardar a data de início do evento.</w:t>
            </w:r>
          </w:p>
          <w:p w14:paraId="00000089" w14:textId="77777777" w:rsidR="008A6933" w:rsidRDefault="00357925">
            <w:pPr>
              <w:spacing w:before="120" w:after="120" w:line="257" w:lineRule="auto"/>
              <w:rPr>
                <w:rFonts w:ascii="Times New Roman" w:eastAsia="Times New Roman" w:hAnsi="Times New Roman" w:cs="Times New Roman"/>
                <w:b/>
              </w:rPr>
            </w:pPr>
            <w:r>
              <w:rPr>
                <w:rFonts w:ascii="Times New Roman" w:eastAsia="Times New Roman" w:hAnsi="Times New Roman" w:cs="Times New Roman"/>
                <w:b/>
              </w:rPr>
              <w:t>*</w:t>
            </w:r>
            <w:r>
              <w:rPr>
                <w:rFonts w:ascii="Times New Roman" w:eastAsia="Times New Roman" w:hAnsi="Times New Roman" w:cs="Times New Roman"/>
                <w:i/>
              </w:rPr>
              <w:t>Durante esse período, a instituição organizadora do evento irá receber a nota de empenho, autorizar a inscrição e emitir nota fiscal ou recibo do serviço</w:t>
            </w:r>
            <w:r>
              <w:rPr>
                <w:rFonts w:ascii="Times New Roman" w:eastAsia="Times New Roman" w:hAnsi="Times New Roman" w:cs="Times New Roman"/>
              </w:rPr>
              <w:t>.</w:t>
            </w:r>
          </w:p>
        </w:tc>
      </w:tr>
      <w:tr w:rsidR="008A6933" w14:paraId="651BD6C0" w14:textId="77777777" w:rsidTr="00C43888">
        <w:tc>
          <w:tcPr>
            <w:tcW w:w="851" w:type="dxa"/>
            <w:shd w:val="clear" w:color="auto" w:fill="FFFFFF"/>
            <w:vAlign w:val="center"/>
          </w:tcPr>
          <w:p w14:paraId="0000008A" w14:textId="43C3230C" w:rsidR="008A6933" w:rsidRDefault="00357925">
            <w:pPr>
              <w:spacing w:after="10"/>
              <w:jc w:val="center"/>
              <w:rPr>
                <w:rFonts w:ascii="Times New Roman" w:eastAsia="Times New Roman" w:hAnsi="Times New Roman" w:cs="Times New Roman"/>
              </w:rPr>
            </w:pPr>
            <w:r>
              <w:rPr>
                <w:rFonts w:ascii="Times New Roman" w:eastAsia="Times New Roman" w:hAnsi="Times New Roman" w:cs="Times New Roman"/>
              </w:rPr>
              <w:t>1</w:t>
            </w:r>
            <w:r w:rsidR="00545E4E">
              <w:rPr>
                <w:rFonts w:ascii="Times New Roman" w:eastAsia="Times New Roman" w:hAnsi="Times New Roman" w:cs="Times New Roman"/>
              </w:rPr>
              <w:t>3</w:t>
            </w:r>
          </w:p>
        </w:tc>
        <w:tc>
          <w:tcPr>
            <w:tcW w:w="1554" w:type="dxa"/>
            <w:shd w:val="clear" w:color="auto" w:fill="FFFFFF"/>
            <w:vAlign w:val="center"/>
          </w:tcPr>
          <w:p w14:paraId="0000008B" w14:textId="77777777" w:rsidR="008A6933" w:rsidRDefault="00357925">
            <w:pPr>
              <w:spacing w:after="10"/>
              <w:jc w:val="center"/>
              <w:rPr>
                <w:rFonts w:ascii="Times New Roman" w:eastAsia="Times New Roman" w:hAnsi="Times New Roman" w:cs="Times New Roman"/>
              </w:rPr>
            </w:pPr>
            <w:r>
              <w:rPr>
                <w:rFonts w:ascii="Times New Roman" w:eastAsia="Times New Roman" w:hAnsi="Times New Roman" w:cs="Times New Roman"/>
              </w:rPr>
              <w:t>Interessado</w:t>
            </w:r>
          </w:p>
        </w:tc>
        <w:tc>
          <w:tcPr>
            <w:tcW w:w="5953" w:type="dxa"/>
            <w:shd w:val="clear" w:color="auto" w:fill="FFFFFF"/>
            <w:vAlign w:val="center"/>
          </w:tcPr>
          <w:p w14:paraId="0000008C" w14:textId="00DF8D0A" w:rsidR="008A6933" w:rsidRDefault="00545E4E">
            <w:pPr>
              <w:spacing w:after="120" w:line="257" w:lineRule="auto"/>
              <w:rPr>
                <w:rFonts w:ascii="Times New Roman" w:eastAsia="Times New Roman" w:hAnsi="Times New Roman" w:cs="Times New Roman"/>
              </w:rPr>
            </w:pPr>
            <w:r>
              <w:rPr>
                <w:rFonts w:ascii="Times New Roman" w:eastAsia="Times New Roman" w:hAnsi="Times New Roman" w:cs="Times New Roman"/>
              </w:rPr>
              <w:t>Em até 5 dias úteis após</w:t>
            </w:r>
            <w:r w:rsidR="00357925">
              <w:rPr>
                <w:rFonts w:ascii="Times New Roman" w:eastAsia="Times New Roman" w:hAnsi="Times New Roman" w:cs="Times New Roman"/>
              </w:rPr>
              <w:t xml:space="preserve"> o final do evento</w:t>
            </w:r>
            <w:r w:rsidR="00357925">
              <w:rPr>
                <w:rFonts w:ascii="Times New Roman" w:eastAsia="Times New Roman" w:hAnsi="Times New Roman" w:cs="Times New Roman"/>
                <w:b/>
              </w:rPr>
              <w:t xml:space="preserve">, entregar ao solicitante da unidade os documentos necessários para que se proceda o </w:t>
            </w:r>
            <w:sdt>
              <w:sdtPr>
                <w:tag w:val="goog_rdk_11"/>
                <w:id w:val="475649869"/>
              </w:sdtPr>
              <w:sdtContent/>
            </w:sdt>
            <w:r w:rsidR="00357925">
              <w:rPr>
                <w:rFonts w:ascii="Times New Roman" w:eastAsia="Times New Roman" w:hAnsi="Times New Roman" w:cs="Times New Roman"/>
                <w:b/>
              </w:rPr>
              <w:t>pagamento</w:t>
            </w:r>
            <w:r w:rsidR="00357925">
              <w:rPr>
                <w:rFonts w:ascii="Times New Roman" w:eastAsia="Times New Roman" w:hAnsi="Times New Roman" w:cs="Times New Roman"/>
              </w:rPr>
              <w:t>.</w:t>
            </w:r>
          </w:p>
          <w:p w14:paraId="0000008D" w14:textId="77777777" w:rsidR="008A6933" w:rsidRDefault="00357925">
            <w:pPr>
              <w:spacing w:line="257" w:lineRule="auto"/>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i/>
              </w:rPr>
              <w:t xml:space="preserve">O pagamento da inscrição somente ocorrerá após a participação do solicitante no evento, salvo exceções </w:t>
            </w:r>
            <w:r>
              <w:rPr>
                <w:rFonts w:ascii="Times New Roman" w:eastAsia="Times New Roman" w:hAnsi="Times New Roman" w:cs="Times New Roman"/>
                <w:i/>
              </w:rPr>
              <w:lastRenderedPageBreak/>
              <w:t>devidamente justificadas.</w:t>
            </w:r>
          </w:p>
        </w:tc>
      </w:tr>
      <w:tr w:rsidR="008A6933" w14:paraId="780A7F14" w14:textId="77777777" w:rsidTr="00C43888">
        <w:tc>
          <w:tcPr>
            <w:tcW w:w="851" w:type="dxa"/>
            <w:shd w:val="clear" w:color="auto" w:fill="FFFFFF"/>
            <w:vAlign w:val="center"/>
          </w:tcPr>
          <w:p w14:paraId="0000008E" w14:textId="757641DB" w:rsidR="008A6933" w:rsidRDefault="00357925">
            <w:pPr>
              <w:spacing w:after="10"/>
              <w:jc w:val="center"/>
              <w:rPr>
                <w:rFonts w:ascii="Times New Roman" w:eastAsia="Times New Roman" w:hAnsi="Times New Roman" w:cs="Times New Roman"/>
              </w:rPr>
            </w:pPr>
            <w:r>
              <w:rPr>
                <w:rFonts w:ascii="Times New Roman" w:eastAsia="Times New Roman" w:hAnsi="Times New Roman" w:cs="Times New Roman"/>
              </w:rPr>
              <w:lastRenderedPageBreak/>
              <w:t>1</w:t>
            </w:r>
            <w:r w:rsidR="00545E4E">
              <w:rPr>
                <w:rFonts w:ascii="Times New Roman" w:eastAsia="Times New Roman" w:hAnsi="Times New Roman" w:cs="Times New Roman"/>
              </w:rPr>
              <w:t>4</w:t>
            </w:r>
          </w:p>
        </w:tc>
        <w:tc>
          <w:tcPr>
            <w:tcW w:w="1554" w:type="dxa"/>
            <w:shd w:val="clear" w:color="auto" w:fill="FFFFFF"/>
            <w:vAlign w:val="center"/>
          </w:tcPr>
          <w:p w14:paraId="0000008F" w14:textId="77777777" w:rsidR="008A6933" w:rsidRDefault="00357925">
            <w:pPr>
              <w:spacing w:after="10"/>
              <w:jc w:val="center"/>
              <w:rPr>
                <w:rFonts w:ascii="Times New Roman" w:eastAsia="Times New Roman" w:hAnsi="Times New Roman" w:cs="Times New Roman"/>
              </w:rPr>
            </w:pPr>
            <w:r>
              <w:rPr>
                <w:rFonts w:ascii="Times New Roman" w:eastAsia="Times New Roman" w:hAnsi="Times New Roman" w:cs="Times New Roman"/>
              </w:rPr>
              <w:t>Unidade requisitante</w:t>
            </w:r>
          </w:p>
        </w:tc>
        <w:tc>
          <w:tcPr>
            <w:tcW w:w="5953" w:type="dxa"/>
            <w:shd w:val="clear" w:color="auto" w:fill="FFFFFF"/>
            <w:vAlign w:val="center"/>
          </w:tcPr>
          <w:p w14:paraId="00000090" w14:textId="77777777" w:rsidR="008A6933" w:rsidRDefault="00357925">
            <w:pPr>
              <w:spacing w:before="120" w:after="120" w:line="257" w:lineRule="auto"/>
              <w:rPr>
                <w:rFonts w:ascii="Times New Roman" w:eastAsia="Times New Roman" w:hAnsi="Times New Roman" w:cs="Times New Roman"/>
              </w:rPr>
            </w:pPr>
            <w:r>
              <w:rPr>
                <w:rFonts w:ascii="Times New Roman" w:eastAsia="Times New Roman" w:hAnsi="Times New Roman" w:cs="Times New Roman"/>
              </w:rPr>
              <w:t>Receber processo.</w:t>
            </w:r>
          </w:p>
          <w:p w14:paraId="00000091" w14:textId="77777777" w:rsidR="008A6933" w:rsidRDefault="00357925">
            <w:pPr>
              <w:spacing w:line="257" w:lineRule="auto"/>
              <w:rPr>
                <w:rFonts w:ascii="Times New Roman" w:eastAsia="Times New Roman" w:hAnsi="Times New Roman" w:cs="Times New Roman"/>
              </w:rPr>
            </w:pPr>
            <w:r>
              <w:rPr>
                <w:rFonts w:ascii="Times New Roman" w:eastAsia="Times New Roman" w:hAnsi="Times New Roman" w:cs="Times New Roman"/>
                <w:b/>
              </w:rPr>
              <w:t>Receber do solicitante os seguintes documentos e anexar ao processo para pagamento</w:t>
            </w:r>
            <w:r>
              <w:rPr>
                <w:rFonts w:ascii="Times New Roman" w:eastAsia="Times New Roman" w:hAnsi="Times New Roman" w:cs="Times New Roman"/>
              </w:rPr>
              <w:t>:</w:t>
            </w:r>
          </w:p>
          <w:p w14:paraId="00000092" w14:textId="77777777" w:rsidR="008A6933" w:rsidRDefault="00357925">
            <w:pPr>
              <w:numPr>
                <w:ilvl w:val="0"/>
                <w:numId w:val="5"/>
              </w:numPr>
              <w:pBdr>
                <w:top w:val="nil"/>
                <w:left w:val="nil"/>
                <w:bottom w:val="nil"/>
                <w:right w:val="nil"/>
                <w:between w:val="nil"/>
              </w:pBdr>
              <w:spacing w:line="257" w:lineRule="auto"/>
              <w:rPr>
                <w:rFonts w:ascii="Times New Roman" w:eastAsia="Times New Roman" w:hAnsi="Times New Roman" w:cs="Times New Roman"/>
                <w:color w:val="000000"/>
              </w:rPr>
            </w:pPr>
            <w:r>
              <w:rPr>
                <w:rFonts w:ascii="Times New Roman" w:eastAsia="Times New Roman" w:hAnsi="Times New Roman" w:cs="Times New Roman"/>
                <w:color w:val="000000"/>
              </w:rPr>
              <w:t>Certificado de participação ou publicação do trabalho;</w:t>
            </w:r>
          </w:p>
          <w:p w14:paraId="00000093" w14:textId="77777777" w:rsidR="008A6933" w:rsidRDefault="00357925">
            <w:pPr>
              <w:widowControl/>
              <w:numPr>
                <w:ilvl w:val="0"/>
                <w:numId w:val="5"/>
              </w:numPr>
              <w:shd w:val="clear" w:color="auto" w:fill="FFFFFF"/>
              <w:jc w:val="both"/>
              <w:rPr>
                <w:rFonts w:ascii="Times New Roman" w:eastAsia="Times New Roman" w:hAnsi="Times New Roman" w:cs="Times New Roman"/>
              </w:rPr>
            </w:pPr>
            <w:r>
              <w:rPr>
                <w:rFonts w:ascii="Times New Roman" w:eastAsia="Times New Roman" w:hAnsi="Times New Roman" w:cs="Times New Roman"/>
              </w:rPr>
              <w:t>Nota Fiscal ou recibo de pagamento emitidos pela organização do evento em nome da UFPB (CNPJ: n.º 24.098.477/0001-10);</w:t>
            </w:r>
          </w:p>
          <w:p w14:paraId="00000094" w14:textId="77777777" w:rsidR="008A6933" w:rsidRDefault="00357925">
            <w:pPr>
              <w:widowControl/>
              <w:numPr>
                <w:ilvl w:val="0"/>
                <w:numId w:val="5"/>
              </w:numPr>
              <w:shd w:val="clear" w:color="auto" w:fill="FFFFFF"/>
              <w:jc w:val="both"/>
              <w:rPr>
                <w:rFonts w:ascii="Times New Roman" w:eastAsia="Times New Roman" w:hAnsi="Times New Roman" w:cs="Times New Roman"/>
              </w:rPr>
            </w:pPr>
            <w:r>
              <w:rPr>
                <w:rFonts w:ascii="Times New Roman" w:eastAsia="Times New Roman" w:hAnsi="Times New Roman" w:cs="Times New Roman"/>
              </w:rPr>
              <w:t>Declaração de não incidência na fonte do IR, da CSLL, da Confins e da Contribuição para o PIS/Pasep, se for o caso;</w:t>
            </w:r>
          </w:p>
          <w:p w14:paraId="00000095" w14:textId="77777777" w:rsidR="008A6933" w:rsidRDefault="00357925">
            <w:pPr>
              <w:widowControl/>
              <w:numPr>
                <w:ilvl w:val="0"/>
                <w:numId w:val="5"/>
              </w:numPr>
              <w:shd w:val="clear" w:color="auto" w:fill="FFFFFF"/>
              <w:jc w:val="both"/>
              <w:rPr>
                <w:rFonts w:ascii="Times New Roman" w:eastAsia="Times New Roman" w:hAnsi="Times New Roman" w:cs="Times New Roman"/>
              </w:rPr>
            </w:pPr>
            <w:r>
              <w:rPr>
                <w:rFonts w:ascii="Times New Roman" w:eastAsia="Times New Roman" w:hAnsi="Times New Roman" w:cs="Times New Roman"/>
              </w:rPr>
              <w:t>Declaração de que o prestador de serviço goza da isenção do imposto sobre serviço (ISSQN), se for o caso;</w:t>
            </w:r>
          </w:p>
          <w:p w14:paraId="00000096" w14:textId="521DE9B0" w:rsidR="008A6933" w:rsidRDefault="00357925">
            <w:pPr>
              <w:widowControl/>
              <w:numPr>
                <w:ilvl w:val="0"/>
                <w:numId w:val="5"/>
              </w:numPr>
              <w:shd w:val="clear" w:color="auto" w:fill="FFFFFF"/>
              <w:jc w:val="both"/>
              <w:rPr>
                <w:rFonts w:ascii="Times New Roman" w:eastAsia="Times New Roman" w:hAnsi="Times New Roman" w:cs="Times New Roman"/>
              </w:rPr>
            </w:pPr>
            <w:r>
              <w:rPr>
                <w:rFonts w:ascii="Times New Roman" w:eastAsia="Times New Roman" w:hAnsi="Times New Roman" w:cs="Times New Roman"/>
              </w:rPr>
              <w:t>Documento de atesto da NF, contendo assinatura, data e mat</w:t>
            </w:r>
            <w:r w:rsidR="008A25F4">
              <w:rPr>
                <w:rFonts w:ascii="Times New Roman" w:eastAsia="Times New Roman" w:hAnsi="Times New Roman" w:cs="Times New Roman"/>
              </w:rPr>
              <w:t xml:space="preserve">rícula </w:t>
            </w:r>
            <w:r>
              <w:rPr>
                <w:rFonts w:ascii="Times New Roman" w:eastAsia="Times New Roman" w:hAnsi="Times New Roman" w:cs="Times New Roman"/>
              </w:rPr>
              <w:t>siape da Coordenação do Curso, Diretor de Centro ou Chefia Imediata do servidor; e</w:t>
            </w:r>
          </w:p>
          <w:p w14:paraId="00000097" w14:textId="77777777" w:rsidR="008A6933" w:rsidRDefault="00357925">
            <w:pPr>
              <w:widowControl/>
              <w:numPr>
                <w:ilvl w:val="0"/>
                <w:numId w:val="5"/>
              </w:numPr>
              <w:shd w:val="clear" w:color="auto" w:fill="FFFFFF"/>
              <w:spacing w:after="120"/>
              <w:ind w:left="714" w:hanging="357"/>
              <w:jc w:val="both"/>
              <w:rPr>
                <w:rFonts w:ascii="Times New Roman" w:eastAsia="Times New Roman" w:hAnsi="Times New Roman" w:cs="Times New Roman"/>
              </w:rPr>
            </w:pPr>
            <w:r>
              <w:rPr>
                <w:rFonts w:ascii="Times New Roman" w:eastAsia="Times New Roman" w:hAnsi="Times New Roman" w:cs="Times New Roman"/>
              </w:rPr>
              <w:t>Relatório de Acompanhamento de Execução dos Serviços.</w:t>
            </w:r>
          </w:p>
        </w:tc>
      </w:tr>
      <w:tr w:rsidR="008A6933" w14:paraId="45BA21B8" w14:textId="77777777" w:rsidTr="00C43888">
        <w:tc>
          <w:tcPr>
            <w:tcW w:w="851" w:type="dxa"/>
            <w:shd w:val="clear" w:color="auto" w:fill="FFFFFF"/>
            <w:vAlign w:val="center"/>
          </w:tcPr>
          <w:p w14:paraId="00000098" w14:textId="4C060F01" w:rsidR="008A6933" w:rsidRDefault="00357925">
            <w:pPr>
              <w:spacing w:after="10"/>
              <w:jc w:val="center"/>
              <w:rPr>
                <w:rFonts w:ascii="Times New Roman" w:eastAsia="Times New Roman" w:hAnsi="Times New Roman" w:cs="Times New Roman"/>
              </w:rPr>
            </w:pPr>
            <w:r>
              <w:rPr>
                <w:rFonts w:ascii="Times New Roman" w:eastAsia="Times New Roman" w:hAnsi="Times New Roman" w:cs="Times New Roman"/>
              </w:rPr>
              <w:t>1</w:t>
            </w:r>
            <w:r w:rsidR="00545E4E">
              <w:rPr>
                <w:rFonts w:ascii="Times New Roman" w:eastAsia="Times New Roman" w:hAnsi="Times New Roman" w:cs="Times New Roman"/>
              </w:rPr>
              <w:t>5</w:t>
            </w:r>
          </w:p>
        </w:tc>
        <w:tc>
          <w:tcPr>
            <w:tcW w:w="1554" w:type="dxa"/>
            <w:shd w:val="clear" w:color="auto" w:fill="FFFFFF"/>
            <w:vAlign w:val="center"/>
          </w:tcPr>
          <w:p w14:paraId="00000099" w14:textId="77777777" w:rsidR="008A6933" w:rsidRDefault="00357925">
            <w:pPr>
              <w:spacing w:after="10"/>
              <w:jc w:val="center"/>
              <w:rPr>
                <w:rFonts w:ascii="Times New Roman" w:eastAsia="Times New Roman" w:hAnsi="Times New Roman" w:cs="Times New Roman"/>
              </w:rPr>
            </w:pPr>
            <w:r>
              <w:rPr>
                <w:rFonts w:ascii="Times New Roman" w:eastAsia="Times New Roman" w:hAnsi="Times New Roman" w:cs="Times New Roman"/>
              </w:rPr>
              <w:t>Unidade requisitante</w:t>
            </w:r>
          </w:p>
        </w:tc>
        <w:tc>
          <w:tcPr>
            <w:tcW w:w="5953" w:type="dxa"/>
            <w:shd w:val="clear" w:color="auto" w:fill="FFFFFF"/>
            <w:vAlign w:val="center"/>
          </w:tcPr>
          <w:p w14:paraId="0000009A" w14:textId="713489DA" w:rsidR="008A6933" w:rsidRDefault="00357925">
            <w:pPr>
              <w:widowControl/>
              <w:shd w:val="clear" w:color="auto" w:fill="FFFFFF"/>
              <w:spacing w:before="150" w:after="150"/>
              <w:jc w:val="both"/>
              <w:rPr>
                <w:rFonts w:ascii="Times New Roman" w:eastAsia="Times New Roman" w:hAnsi="Times New Roman" w:cs="Times New Roman"/>
              </w:rPr>
            </w:pPr>
            <w:r>
              <w:rPr>
                <w:rFonts w:ascii="Times New Roman" w:eastAsia="Times New Roman" w:hAnsi="Times New Roman" w:cs="Times New Roman"/>
                <w:b/>
              </w:rPr>
              <w:t xml:space="preserve">Enviar processo para </w:t>
            </w:r>
            <w:r w:rsidR="00CB363F" w:rsidRPr="00514169">
              <w:rPr>
                <w:rFonts w:ascii="Times New Roman" w:eastAsia="Times New Roman" w:hAnsi="Times New Roman" w:cs="Times New Roman"/>
                <w:b/>
              </w:rPr>
              <w:t xml:space="preserve">a Assessoria de Coordenação de Administração </w:t>
            </w:r>
            <w:r w:rsidR="00CB363F" w:rsidRPr="00514169">
              <w:rPr>
                <w:rFonts w:ascii="Times New Roman" w:eastAsia="Times New Roman" w:hAnsi="Times New Roman" w:cs="Times New Roman"/>
              </w:rPr>
              <w:t>(11.01.08.96)</w:t>
            </w:r>
            <w:r w:rsidR="00CB363F">
              <w:rPr>
                <w:rFonts w:ascii="Times New Roman" w:eastAsia="Times New Roman" w:hAnsi="Times New Roman" w:cs="Times New Roman"/>
              </w:rPr>
              <w:t xml:space="preserve">, </w:t>
            </w:r>
            <w:r>
              <w:rPr>
                <w:rFonts w:ascii="Times New Roman" w:eastAsia="Times New Roman" w:hAnsi="Times New Roman" w:cs="Times New Roman"/>
              </w:rPr>
              <w:t xml:space="preserve">com um </w:t>
            </w:r>
            <w:r w:rsidR="008A25F4">
              <w:rPr>
                <w:rFonts w:ascii="Times New Roman" w:eastAsia="Times New Roman" w:hAnsi="Times New Roman" w:cs="Times New Roman"/>
              </w:rPr>
              <w:t xml:space="preserve">prazo máximo </w:t>
            </w:r>
            <w:r>
              <w:rPr>
                <w:rFonts w:ascii="Times New Roman" w:eastAsia="Times New Roman" w:hAnsi="Times New Roman" w:cs="Times New Roman"/>
              </w:rPr>
              <w:t>de 10 (dez) dias após o recebimento da nota fiscal ou recibo de pagamento.</w:t>
            </w:r>
          </w:p>
        </w:tc>
      </w:tr>
      <w:tr w:rsidR="008A6933" w14:paraId="10AC68A3" w14:textId="77777777" w:rsidTr="00C43888">
        <w:tc>
          <w:tcPr>
            <w:tcW w:w="851" w:type="dxa"/>
            <w:shd w:val="clear" w:color="auto" w:fill="FFFFFF"/>
            <w:vAlign w:val="center"/>
          </w:tcPr>
          <w:p w14:paraId="0000009B" w14:textId="39CD2A9A" w:rsidR="008A6933" w:rsidRDefault="00357925">
            <w:pPr>
              <w:spacing w:after="10"/>
              <w:jc w:val="center"/>
              <w:rPr>
                <w:rFonts w:ascii="Times New Roman" w:eastAsia="Times New Roman" w:hAnsi="Times New Roman" w:cs="Times New Roman"/>
              </w:rPr>
            </w:pPr>
            <w:r>
              <w:rPr>
                <w:rFonts w:ascii="Times New Roman" w:eastAsia="Times New Roman" w:hAnsi="Times New Roman" w:cs="Times New Roman"/>
              </w:rPr>
              <w:t>1</w:t>
            </w:r>
            <w:r w:rsidR="00545E4E">
              <w:rPr>
                <w:rFonts w:ascii="Times New Roman" w:eastAsia="Times New Roman" w:hAnsi="Times New Roman" w:cs="Times New Roman"/>
              </w:rPr>
              <w:t>6</w:t>
            </w:r>
          </w:p>
        </w:tc>
        <w:tc>
          <w:tcPr>
            <w:tcW w:w="1554" w:type="dxa"/>
            <w:shd w:val="clear" w:color="auto" w:fill="FFFFFF"/>
            <w:vAlign w:val="center"/>
          </w:tcPr>
          <w:p w14:paraId="0000009C" w14:textId="15849E1F" w:rsidR="008A6933" w:rsidRDefault="00CB363F">
            <w:pPr>
              <w:spacing w:after="10"/>
              <w:jc w:val="center"/>
              <w:rPr>
                <w:rFonts w:ascii="Times New Roman" w:eastAsia="Times New Roman" w:hAnsi="Times New Roman" w:cs="Times New Roman"/>
              </w:rPr>
            </w:pPr>
            <w:r>
              <w:rPr>
                <w:rFonts w:ascii="Times New Roman" w:eastAsia="Times New Roman" w:hAnsi="Times New Roman" w:cs="Times New Roman"/>
              </w:rPr>
              <w:t>ASSECAD</w:t>
            </w:r>
          </w:p>
        </w:tc>
        <w:tc>
          <w:tcPr>
            <w:tcW w:w="5953" w:type="dxa"/>
            <w:shd w:val="clear" w:color="auto" w:fill="FFFFFF"/>
            <w:vAlign w:val="center"/>
          </w:tcPr>
          <w:p w14:paraId="0000009D" w14:textId="77777777" w:rsidR="008A6933" w:rsidRDefault="00357925">
            <w:pPr>
              <w:spacing w:before="120" w:after="120" w:line="257" w:lineRule="auto"/>
              <w:rPr>
                <w:rFonts w:ascii="Times New Roman" w:eastAsia="Times New Roman" w:hAnsi="Times New Roman" w:cs="Times New Roman"/>
              </w:rPr>
            </w:pPr>
            <w:r>
              <w:rPr>
                <w:rFonts w:ascii="Times New Roman" w:eastAsia="Times New Roman" w:hAnsi="Times New Roman" w:cs="Times New Roman"/>
              </w:rPr>
              <w:t>Receber processo.</w:t>
            </w:r>
          </w:p>
          <w:p w14:paraId="0000009E" w14:textId="77777777" w:rsidR="008A6933" w:rsidRDefault="00357925">
            <w:pPr>
              <w:spacing w:before="120" w:after="120" w:line="257" w:lineRule="auto"/>
              <w:rPr>
                <w:rFonts w:ascii="Times New Roman" w:eastAsia="Times New Roman" w:hAnsi="Times New Roman" w:cs="Times New Roman"/>
                <w:b/>
              </w:rPr>
            </w:pPr>
            <w:r>
              <w:rPr>
                <w:rFonts w:ascii="Times New Roman" w:eastAsia="Times New Roman" w:hAnsi="Times New Roman" w:cs="Times New Roman"/>
                <w:b/>
              </w:rPr>
              <w:t>Realizar análise quanto à instrução processual necessária para solicitação de pagamento.</w:t>
            </w:r>
          </w:p>
          <w:p w14:paraId="5AE19B2A" w14:textId="1D06C40F" w:rsidR="008A6933" w:rsidRDefault="00357925">
            <w:pPr>
              <w:spacing w:before="120" w:after="120" w:line="257" w:lineRule="auto"/>
              <w:rPr>
                <w:rFonts w:ascii="Times New Roman" w:eastAsia="Times New Roman" w:hAnsi="Times New Roman" w:cs="Times New Roman"/>
              </w:rPr>
            </w:pPr>
            <w:r>
              <w:rPr>
                <w:rFonts w:ascii="Times New Roman" w:eastAsia="Times New Roman" w:hAnsi="Times New Roman" w:cs="Times New Roman"/>
              </w:rPr>
              <w:t>Caso sejam identificadas inconsistências ou pendências na documentação, o processo é devolvido para</w:t>
            </w:r>
            <w:r w:rsidR="006057D2">
              <w:rPr>
                <w:rFonts w:ascii="Times New Roman" w:eastAsia="Times New Roman" w:hAnsi="Times New Roman" w:cs="Times New Roman"/>
              </w:rPr>
              <w:t xml:space="preserve"> </w:t>
            </w:r>
            <w:r>
              <w:rPr>
                <w:rFonts w:ascii="Times New Roman" w:eastAsia="Times New Roman" w:hAnsi="Times New Roman" w:cs="Times New Roman"/>
              </w:rPr>
              <w:t>correção/complementação.</w:t>
            </w:r>
          </w:p>
          <w:p w14:paraId="0000009F" w14:textId="158C4E6B" w:rsidR="00CB363F" w:rsidRDefault="00CB363F">
            <w:pPr>
              <w:spacing w:before="120" w:after="120" w:line="257" w:lineRule="auto"/>
              <w:rPr>
                <w:rFonts w:ascii="Times New Roman" w:eastAsia="Times New Roman" w:hAnsi="Times New Roman" w:cs="Times New Roman"/>
              </w:rPr>
            </w:pPr>
            <w:r>
              <w:rPr>
                <w:rFonts w:ascii="Times New Roman" w:eastAsia="Times New Roman" w:hAnsi="Times New Roman" w:cs="Times New Roman"/>
              </w:rPr>
              <w:t xml:space="preserve">Concluída a análise do processo, se não houver inconsistências ou se elas tiverem sido sanadas, </w:t>
            </w:r>
            <w:r>
              <w:rPr>
                <w:rFonts w:ascii="Times New Roman" w:eastAsia="Times New Roman" w:hAnsi="Times New Roman" w:cs="Times New Roman"/>
                <w:b/>
              </w:rPr>
              <w:t xml:space="preserve">enviar processo para a Coordenação de Administração </w:t>
            </w:r>
            <w:r>
              <w:rPr>
                <w:rFonts w:ascii="Times New Roman" w:eastAsia="Times New Roman" w:hAnsi="Times New Roman" w:cs="Times New Roman"/>
              </w:rPr>
              <w:t>(11.01.08.02).</w:t>
            </w:r>
          </w:p>
        </w:tc>
      </w:tr>
      <w:tr w:rsidR="008A6933" w14:paraId="4136F20F" w14:textId="77777777" w:rsidTr="00C43888">
        <w:tc>
          <w:tcPr>
            <w:tcW w:w="851" w:type="dxa"/>
            <w:shd w:val="clear" w:color="auto" w:fill="FFFFFF"/>
            <w:vAlign w:val="center"/>
          </w:tcPr>
          <w:p w14:paraId="000000A0" w14:textId="7DF692BF" w:rsidR="008A6933" w:rsidRDefault="00357925">
            <w:pPr>
              <w:spacing w:after="10"/>
              <w:jc w:val="center"/>
              <w:rPr>
                <w:rFonts w:ascii="Times New Roman" w:eastAsia="Times New Roman" w:hAnsi="Times New Roman" w:cs="Times New Roman"/>
              </w:rPr>
            </w:pPr>
            <w:r>
              <w:rPr>
                <w:rFonts w:ascii="Times New Roman" w:eastAsia="Times New Roman" w:hAnsi="Times New Roman" w:cs="Times New Roman"/>
              </w:rPr>
              <w:t>1</w:t>
            </w:r>
            <w:r w:rsidR="00545E4E">
              <w:rPr>
                <w:rFonts w:ascii="Times New Roman" w:eastAsia="Times New Roman" w:hAnsi="Times New Roman" w:cs="Times New Roman"/>
              </w:rPr>
              <w:t>7</w:t>
            </w:r>
          </w:p>
        </w:tc>
        <w:tc>
          <w:tcPr>
            <w:tcW w:w="1554" w:type="dxa"/>
            <w:shd w:val="clear" w:color="auto" w:fill="FFFFFF"/>
            <w:vAlign w:val="center"/>
          </w:tcPr>
          <w:p w14:paraId="000000A1" w14:textId="4E22D409" w:rsidR="008A6933" w:rsidRDefault="00C43888">
            <w:pPr>
              <w:spacing w:after="10"/>
              <w:jc w:val="center"/>
              <w:rPr>
                <w:rFonts w:ascii="Times New Roman" w:eastAsia="Times New Roman" w:hAnsi="Times New Roman" w:cs="Times New Roman"/>
              </w:rPr>
            </w:pPr>
            <w:r>
              <w:rPr>
                <w:rFonts w:ascii="Times New Roman" w:eastAsia="Times New Roman" w:hAnsi="Times New Roman" w:cs="Times New Roman"/>
              </w:rPr>
              <w:t>CAD</w:t>
            </w:r>
          </w:p>
        </w:tc>
        <w:tc>
          <w:tcPr>
            <w:tcW w:w="5953" w:type="dxa"/>
            <w:shd w:val="clear" w:color="auto" w:fill="FFFFFF"/>
            <w:vAlign w:val="center"/>
          </w:tcPr>
          <w:p w14:paraId="22FD9BEE" w14:textId="77777777" w:rsidR="003669E9" w:rsidRPr="003669E9" w:rsidRDefault="003669E9">
            <w:pPr>
              <w:spacing w:before="120" w:after="120" w:line="257" w:lineRule="auto"/>
              <w:rPr>
                <w:rFonts w:ascii="Times New Roman" w:eastAsia="Times New Roman" w:hAnsi="Times New Roman" w:cs="Times New Roman"/>
                <w:bCs/>
              </w:rPr>
            </w:pPr>
            <w:r w:rsidRPr="003669E9">
              <w:rPr>
                <w:rFonts w:ascii="Times New Roman" w:eastAsia="Times New Roman" w:hAnsi="Times New Roman" w:cs="Times New Roman"/>
                <w:bCs/>
              </w:rPr>
              <w:t>Receber processo.</w:t>
            </w:r>
          </w:p>
          <w:p w14:paraId="000000A2" w14:textId="79A751E4" w:rsidR="008A6933" w:rsidRDefault="006057D2">
            <w:pPr>
              <w:spacing w:before="120" w:after="120" w:line="257" w:lineRule="auto"/>
              <w:rPr>
                <w:rFonts w:ascii="Times New Roman" w:eastAsia="Times New Roman" w:hAnsi="Times New Roman" w:cs="Times New Roman"/>
              </w:rPr>
            </w:pPr>
            <w:r>
              <w:rPr>
                <w:rFonts w:ascii="Times New Roman" w:eastAsia="Times New Roman" w:hAnsi="Times New Roman" w:cs="Times New Roman"/>
                <w:b/>
              </w:rPr>
              <w:t>S</w:t>
            </w:r>
            <w:r w:rsidR="00357925">
              <w:rPr>
                <w:rFonts w:ascii="Times New Roman" w:eastAsia="Times New Roman" w:hAnsi="Times New Roman" w:cs="Times New Roman"/>
                <w:b/>
              </w:rPr>
              <w:t>olicitar ao ordenador de despesas autorização para pagamento</w:t>
            </w:r>
            <w:r w:rsidR="00357925">
              <w:rPr>
                <w:rFonts w:ascii="Times New Roman" w:eastAsia="Times New Roman" w:hAnsi="Times New Roman" w:cs="Times New Roman"/>
              </w:rPr>
              <w:t>.</w:t>
            </w:r>
          </w:p>
          <w:p w14:paraId="000000A3" w14:textId="77777777" w:rsidR="008A6933" w:rsidRDefault="00357925">
            <w:pPr>
              <w:spacing w:before="120" w:after="120" w:line="257" w:lineRule="auto"/>
              <w:rPr>
                <w:rFonts w:ascii="Times New Roman" w:eastAsia="Times New Roman" w:hAnsi="Times New Roman" w:cs="Times New Roman"/>
              </w:rPr>
            </w:pPr>
            <w:r>
              <w:rPr>
                <w:rFonts w:ascii="Times New Roman" w:eastAsia="Times New Roman" w:hAnsi="Times New Roman" w:cs="Times New Roman"/>
                <w:b/>
              </w:rPr>
              <w:t>Enviar processo para a PRA</w:t>
            </w:r>
            <w:r>
              <w:rPr>
                <w:rFonts w:ascii="Times New Roman" w:eastAsia="Times New Roman" w:hAnsi="Times New Roman" w:cs="Times New Roman"/>
              </w:rPr>
              <w:t xml:space="preserve"> (11.00.47).</w:t>
            </w:r>
          </w:p>
        </w:tc>
      </w:tr>
      <w:tr w:rsidR="008A6933" w14:paraId="73F0EFCE" w14:textId="77777777" w:rsidTr="00C43888">
        <w:tc>
          <w:tcPr>
            <w:tcW w:w="851" w:type="dxa"/>
            <w:shd w:val="clear" w:color="auto" w:fill="FFFFFF"/>
            <w:vAlign w:val="center"/>
          </w:tcPr>
          <w:p w14:paraId="000000A4" w14:textId="04C33D18" w:rsidR="008A6933" w:rsidRDefault="00357925">
            <w:pPr>
              <w:spacing w:after="10"/>
              <w:jc w:val="center"/>
              <w:rPr>
                <w:rFonts w:ascii="Times New Roman" w:eastAsia="Times New Roman" w:hAnsi="Times New Roman" w:cs="Times New Roman"/>
              </w:rPr>
            </w:pPr>
            <w:r>
              <w:rPr>
                <w:rFonts w:ascii="Times New Roman" w:eastAsia="Times New Roman" w:hAnsi="Times New Roman" w:cs="Times New Roman"/>
              </w:rPr>
              <w:t>1</w:t>
            </w:r>
            <w:r w:rsidR="00545E4E">
              <w:rPr>
                <w:rFonts w:ascii="Times New Roman" w:eastAsia="Times New Roman" w:hAnsi="Times New Roman" w:cs="Times New Roman"/>
              </w:rPr>
              <w:t>8</w:t>
            </w:r>
          </w:p>
        </w:tc>
        <w:tc>
          <w:tcPr>
            <w:tcW w:w="1554" w:type="dxa"/>
            <w:shd w:val="clear" w:color="auto" w:fill="FFFFFF"/>
            <w:vAlign w:val="center"/>
          </w:tcPr>
          <w:p w14:paraId="000000A5" w14:textId="35A47521" w:rsidR="008A6933" w:rsidRDefault="00357925">
            <w:pPr>
              <w:spacing w:after="10"/>
              <w:jc w:val="center"/>
              <w:rPr>
                <w:rFonts w:ascii="Times New Roman" w:eastAsia="Times New Roman" w:hAnsi="Times New Roman" w:cs="Times New Roman"/>
              </w:rPr>
            </w:pPr>
            <w:r>
              <w:rPr>
                <w:rFonts w:ascii="Times New Roman" w:eastAsia="Times New Roman" w:hAnsi="Times New Roman" w:cs="Times New Roman"/>
              </w:rPr>
              <w:t>Pró-Reitor de Adm</w:t>
            </w:r>
            <w:r w:rsidR="008A25F4">
              <w:rPr>
                <w:rFonts w:ascii="Times New Roman" w:eastAsia="Times New Roman" w:hAnsi="Times New Roman" w:cs="Times New Roman"/>
              </w:rPr>
              <w:t>inistração</w:t>
            </w:r>
          </w:p>
        </w:tc>
        <w:tc>
          <w:tcPr>
            <w:tcW w:w="5953" w:type="dxa"/>
            <w:shd w:val="clear" w:color="auto" w:fill="FFFFFF"/>
            <w:vAlign w:val="center"/>
          </w:tcPr>
          <w:p w14:paraId="000000A6" w14:textId="77777777" w:rsidR="008A6933" w:rsidRDefault="00357925">
            <w:pPr>
              <w:spacing w:before="120" w:after="120" w:line="257" w:lineRule="auto"/>
              <w:rPr>
                <w:rFonts w:ascii="Times New Roman" w:eastAsia="Times New Roman" w:hAnsi="Times New Roman" w:cs="Times New Roman"/>
              </w:rPr>
            </w:pPr>
            <w:r>
              <w:rPr>
                <w:rFonts w:ascii="Times New Roman" w:eastAsia="Times New Roman" w:hAnsi="Times New Roman" w:cs="Times New Roman"/>
              </w:rPr>
              <w:t>Receber processo.</w:t>
            </w:r>
          </w:p>
          <w:p w14:paraId="1E69D00B" w14:textId="77777777" w:rsidR="008A6933" w:rsidRDefault="00357925">
            <w:pPr>
              <w:pBdr>
                <w:top w:val="nil"/>
                <w:left w:val="nil"/>
                <w:bottom w:val="nil"/>
                <w:right w:val="nil"/>
                <w:between w:val="nil"/>
              </w:pBdr>
              <w:spacing w:after="120" w:line="257" w:lineRule="auto"/>
              <w:rPr>
                <w:rFonts w:ascii="Times New Roman" w:eastAsia="Times New Roman" w:hAnsi="Times New Roman" w:cs="Times New Roman"/>
              </w:rPr>
            </w:pPr>
            <w:r>
              <w:rPr>
                <w:rFonts w:ascii="Times New Roman" w:eastAsia="Times New Roman" w:hAnsi="Times New Roman" w:cs="Times New Roman"/>
                <w:b/>
              </w:rPr>
              <w:t>Autorizar o pagamento da despesa</w:t>
            </w:r>
            <w:r>
              <w:rPr>
                <w:rFonts w:ascii="Times New Roman" w:eastAsia="Times New Roman" w:hAnsi="Times New Roman" w:cs="Times New Roman"/>
              </w:rPr>
              <w:t>, se adequado</w:t>
            </w:r>
            <w:r w:rsidR="008A25F4">
              <w:rPr>
                <w:rFonts w:ascii="Times New Roman" w:eastAsia="Times New Roman" w:hAnsi="Times New Roman" w:cs="Times New Roman"/>
              </w:rPr>
              <w:t>,</w:t>
            </w:r>
            <w:r>
              <w:rPr>
                <w:rFonts w:ascii="Times New Roman" w:eastAsia="Times New Roman" w:hAnsi="Times New Roman" w:cs="Times New Roman"/>
              </w:rPr>
              <w:t xml:space="preserve"> após análise da SAC.</w:t>
            </w:r>
          </w:p>
          <w:p w14:paraId="000000A7" w14:textId="510AB9E3" w:rsidR="001F3068" w:rsidRDefault="001F3068">
            <w:pPr>
              <w:pBdr>
                <w:top w:val="nil"/>
                <w:left w:val="nil"/>
                <w:bottom w:val="nil"/>
                <w:right w:val="nil"/>
                <w:between w:val="nil"/>
              </w:pBdr>
              <w:spacing w:after="120" w:line="257" w:lineRule="auto"/>
              <w:rPr>
                <w:rFonts w:ascii="Times New Roman" w:eastAsia="Times New Roman" w:hAnsi="Times New Roman" w:cs="Times New Roman"/>
              </w:rPr>
            </w:pPr>
            <w:r>
              <w:rPr>
                <w:rFonts w:ascii="Times New Roman" w:eastAsia="Times New Roman" w:hAnsi="Times New Roman" w:cs="Times New Roman"/>
                <w:b/>
              </w:rPr>
              <w:t>Enviar processo para a Coordenação de Contabilidade e Finanças</w:t>
            </w:r>
            <w:r>
              <w:rPr>
                <w:rFonts w:ascii="Times New Roman" w:eastAsia="Times New Roman" w:hAnsi="Times New Roman" w:cs="Times New Roman"/>
              </w:rPr>
              <w:t xml:space="preserve"> (11.01.08.01).</w:t>
            </w:r>
          </w:p>
        </w:tc>
      </w:tr>
      <w:tr w:rsidR="008A6933" w14:paraId="7D2CA12D" w14:textId="77777777" w:rsidTr="00C43888">
        <w:tc>
          <w:tcPr>
            <w:tcW w:w="851" w:type="dxa"/>
            <w:shd w:val="clear" w:color="auto" w:fill="FFFFFF"/>
            <w:vAlign w:val="center"/>
          </w:tcPr>
          <w:p w14:paraId="000000A8" w14:textId="30A4C100" w:rsidR="008A6933" w:rsidRDefault="00545E4E">
            <w:pPr>
              <w:spacing w:after="10"/>
              <w:jc w:val="center"/>
              <w:rPr>
                <w:rFonts w:ascii="Times New Roman" w:eastAsia="Times New Roman" w:hAnsi="Times New Roman" w:cs="Times New Roman"/>
              </w:rPr>
            </w:pPr>
            <w:r>
              <w:rPr>
                <w:rFonts w:ascii="Times New Roman" w:eastAsia="Times New Roman" w:hAnsi="Times New Roman" w:cs="Times New Roman"/>
              </w:rPr>
              <w:t>19</w:t>
            </w:r>
          </w:p>
        </w:tc>
        <w:tc>
          <w:tcPr>
            <w:tcW w:w="1554" w:type="dxa"/>
            <w:shd w:val="clear" w:color="auto" w:fill="FFFFFF"/>
            <w:vAlign w:val="center"/>
          </w:tcPr>
          <w:p w14:paraId="000000A9" w14:textId="735B5AC7" w:rsidR="008A6933" w:rsidRDefault="001F3068">
            <w:pPr>
              <w:spacing w:after="10"/>
              <w:jc w:val="center"/>
              <w:rPr>
                <w:rFonts w:ascii="Times New Roman" w:eastAsia="Times New Roman" w:hAnsi="Times New Roman" w:cs="Times New Roman"/>
              </w:rPr>
            </w:pPr>
            <w:r>
              <w:rPr>
                <w:rFonts w:ascii="Times New Roman" w:eastAsia="Times New Roman" w:hAnsi="Times New Roman" w:cs="Times New Roman"/>
              </w:rPr>
              <w:t>CCF</w:t>
            </w:r>
          </w:p>
        </w:tc>
        <w:tc>
          <w:tcPr>
            <w:tcW w:w="5953" w:type="dxa"/>
            <w:shd w:val="clear" w:color="auto" w:fill="FFFFFF"/>
            <w:vAlign w:val="center"/>
          </w:tcPr>
          <w:p w14:paraId="000000AA" w14:textId="2BE0E9F8" w:rsidR="008A6933" w:rsidRDefault="008A25F4">
            <w:pPr>
              <w:spacing w:before="120" w:after="120" w:line="257" w:lineRule="auto"/>
              <w:rPr>
                <w:rFonts w:ascii="Times New Roman" w:eastAsia="Times New Roman" w:hAnsi="Times New Roman" w:cs="Times New Roman"/>
              </w:rPr>
            </w:pPr>
            <w:r>
              <w:rPr>
                <w:rFonts w:ascii="Times New Roman" w:eastAsia="Times New Roman" w:hAnsi="Times New Roman" w:cs="Times New Roman"/>
              </w:rPr>
              <w:t xml:space="preserve">Em </w:t>
            </w:r>
            <w:r w:rsidR="00357925">
              <w:rPr>
                <w:rFonts w:ascii="Times New Roman" w:eastAsia="Times New Roman" w:hAnsi="Times New Roman" w:cs="Times New Roman"/>
              </w:rPr>
              <w:t>seguida</w:t>
            </w:r>
            <w:r>
              <w:rPr>
                <w:rFonts w:ascii="Times New Roman" w:eastAsia="Times New Roman" w:hAnsi="Times New Roman" w:cs="Times New Roman"/>
              </w:rPr>
              <w:t>,</w:t>
            </w:r>
            <w:r w:rsidR="00357925">
              <w:rPr>
                <w:rFonts w:ascii="Times New Roman" w:eastAsia="Times New Roman" w:hAnsi="Times New Roman" w:cs="Times New Roman"/>
              </w:rPr>
              <w:t xml:space="preserve"> segue o trâmite do processo de </w:t>
            </w:r>
            <w:r w:rsidR="001F3068">
              <w:rPr>
                <w:rFonts w:ascii="Times New Roman" w:eastAsia="Times New Roman" w:hAnsi="Times New Roman" w:cs="Times New Roman"/>
              </w:rPr>
              <w:t xml:space="preserve">execução do </w:t>
            </w:r>
            <w:r w:rsidR="00357925">
              <w:rPr>
                <w:rFonts w:ascii="Times New Roman" w:eastAsia="Times New Roman" w:hAnsi="Times New Roman" w:cs="Times New Roman"/>
              </w:rPr>
              <w:t>pagamento.</w:t>
            </w:r>
          </w:p>
        </w:tc>
      </w:tr>
    </w:tbl>
    <w:p w14:paraId="000000AB" w14:textId="77777777" w:rsidR="008A6933" w:rsidRDefault="008A6933">
      <w:pPr>
        <w:rPr>
          <w:rFonts w:ascii="Times New Roman" w:eastAsia="Times New Roman" w:hAnsi="Times New Roman" w:cs="Times New Roman"/>
        </w:rPr>
      </w:pPr>
    </w:p>
    <w:p w14:paraId="000000AC" w14:textId="77777777" w:rsidR="008A6933" w:rsidRDefault="008A6933">
      <w:pPr>
        <w:rPr>
          <w:rFonts w:ascii="Times New Roman" w:eastAsia="Times New Roman" w:hAnsi="Times New Roman" w:cs="Times New Roman"/>
        </w:rPr>
      </w:pPr>
    </w:p>
    <w:p w14:paraId="000000AD" w14:textId="77777777" w:rsidR="008A6933" w:rsidRDefault="008A6933">
      <w:pPr>
        <w:rPr>
          <w:rFonts w:ascii="Times New Roman" w:eastAsia="Times New Roman" w:hAnsi="Times New Roman" w:cs="Times New Roman"/>
        </w:rPr>
      </w:pPr>
    </w:p>
    <w:p w14:paraId="000000AE" w14:textId="77777777" w:rsidR="008A6933" w:rsidRDefault="00357925">
      <w:pPr>
        <w:pStyle w:val="Ttulo1"/>
        <w:numPr>
          <w:ilvl w:val="0"/>
          <w:numId w:val="4"/>
        </w:numPr>
        <w:spacing w:line="360" w:lineRule="auto"/>
        <w:ind w:left="221" w:firstLine="0"/>
      </w:pPr>
      <w:r>
        <w:t>FORMULÁRIOS E MODELOS CORRELATOS</w:t>
      </w:r>
    </w:p>
    <w:p w14:paraId="000000AF" w14:textId="77777777" w:rsidR="008A6933" w:rsidRDefault="00357925">
      <w:pPr>
        <w:widowControl/>
        <w:numPr>
          <w:ilvl w:val="0"/>
          <w:numId w:val="7"/>
        </w:numPr>
        <w:pBdr>
          <w:top w:val="nil"/>
          <w:left w:val="nil"/>
          <w:bottom w:val="nil"/>
          <w:right w:val="nil"/>
          <w:between w:val="nil"/>
        </w:pBdr>
        <w:spacing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Modelo de Formulário de Solicitação de Taxa de Inscrição de Eventos no País – Disponível em: </w:t>
      </w:r>
      <w:hyperlink r:id="rId20">
        <w:r>
          <w:rPr>
            <w:rFonts w:ascii="Times New Roman" w:eastAsia="Times New Roman" w:hAnsi="Times New Roman" w:cs="Times New Roman"/>
            <w:color w:val="0563C1"/>
            <w:sz w:val="24"/>
            <w:szCs w:val="24"/>
            <w:u w:val="single"/>
          </w:rPr>
          <w:t>SITE da PRA</w:t>
        </w:r>
      </w:hyperlink>
      <w:r w:rsidRPr="001F3068">
        <w:rPr>
          <w:rFonts w:ascii="Times New Roman" w:eastAsia="Times New Roman" w:hAnsi="Times New Roman" w:cs="Times New Roman"/>
          <w:sz w:val="24"/>
          <w:szCs w:val="24"/>
        </w:rPr>
        <w:t>.</w:t>
      </w:r>
    </w:p>
    <w:p w14:paraId="000000B0" w14:textId="77777777" w:rsidR="008A6933" w:rsidRDefault="00357925">
      <w:pPr>
        <w:widowControl/>
        <w:numPr>
          <w:ilvl w:val="0"/>
          <w:numId w:val="7"/>
        </w:numPr>
        <w:pBdr>
          <w:top w:val="nil"/>
          <w:left w:val="nil"/>
          <w:bottom w:val="nil"/>
          <w:right w:val="nil"/>
          <w:between w:val="nil"/>
        </w:pBdr>
        <w:spacing w:line="256" w:lineRule="auto"/>
        <w:jc w:val="both"/>
        <w:rPr>
          <w:rFonts w:ascii="Times New Roman" w:eastAsia="Times New Roman" w:hAnsi="Times New Roman" w:cs="Times New Roman"/>
          <w:color w:val="000000"/>
          <w:sz w:val="24"/>
          <w:szCs w:val="24"/>
        </w:rPr>
      </w:pPr>
      <w:bookmarkStart w:id="3" w:name="_heading=h.3znysh7" w:colFirst="0" w:colLast="0"/>
      <w:bookmarkEnd w:id="3"/>
      <w:r>
        <w:rPr>
          <w:rFonts w:ascii="Times New Roman" w:eastAsia="Times New Roman" w:hAnsi="Times New Roman" w:cs="Times New Roman"/>
          <w:color w:val="000000"/>
          <w:sz w:val="24"/>
          <w:szCs w:val="24"/>
        </w:rPr>
        <w:t xml:space="preserve">Modelo de Atesto de Nota Fiscal (serviços) – Disponível em: </w:t>
      </w:r>
      <w:hyperlink r:id="rId21">
        <w:r>
          <w:rPr>
            <w:rFonts w:ascii="Times New Roman" w:eastAsia="Times New Roman" w:hAnsi="Times New Roman" w:cs="Times New Roman"/>
            <w:color w:val="0563C1"/>
            <w:sz w:val="24"/>
            <w:szCs w:val="24"/>
            <w:u w:val="single"/>
          </w:rPr>
          <w:t>SITE da PRA</w:t>
        </w:r>
      </w:hyperlink>
      <w:r>
        <w:rPr>
          <w:rFonts w:ascii="Times New Roman" w:eastAsia="Times New Roman" w:hAnsi="Times New Roman" w:cs="Times New Roman"/>
          <w:color w:val="000000"/>
          <w:sz w:val="24"/>
          <w:szCs w:val="24"/>
        </w:rPr>
        <w:t>.</w:t>
      </w:r>
    </w:p>
    <w:p w14:paraId="000000B1" w14:textId="77777777" w:rsidR="008A6933" w:rsidRDefault="00357925">
      <w:pPr>
        <w:widowControl/>
        <w:numPr>
          <w:ilvl w:val="0"/>
          <w:numId w:val="7"/>
        </w:numPr>
        <w:pBdr>
          <w:top w:val="nil"/>
          <w:left w:val="nil"/>
          <w:bottom w:val="nil"/>
          <w:right w:val="nil"/>
          <w:between w:val="nil"/>
        </w:pBdr>
        <w:spacing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Modelo de Relatório de Acompanhamento de Execução de Serviços – Disponível em: </w:t>
      </w:r>
      <w:hyperlink r:id="rId22">
        <w:r>
          <w:rPr>
            <w:rFonts w:ascii="Times New Roman" w:eastAsia="Times New Roman" w:hAnsi="Times New Roman" w:cs="Times New Roman"/>
            <w:color w:val="0563C1"/>
            <w:sz w:val="24"/>
            <w:szCs w:val="24"/>
            <w:u w:val="single"/>
          </w:rPr>
          <w:t>SITE da PRA</w:t>
        </w:r>
      </w:hyperlink>
      <w:r>
        <w:rPr>
          <w:rFonts w:ascii="Times New Roman" w:eastAsia="Times New Roman" w:hAnsi="Times New Roman" w:cs="Times New Roman"/>
          <w:color w:val="000000"/>
          <w:sz w:val="24"/>
          <w:szCs w:val="24"/>
        </w:rPr>
        <w:t>.</w:t>
      </w:r>
    </w:p>
    <w:p w14:paraId="000000B3" w14:textId="54EA0F25" w:rsidR="008A6933" w:rsidRPr="001F3068" w:rsidRDefault="00357925" w:rsidP="001F3068">
      <w:pPr>
        <w:widowControl/>
        <w:numPr>
          <w:ilvl w:val="0"/>
          <w:numId w:val="7"/>
        </w:numPr>
        <w:pBdr>
          <w:top w:val="nil"/>
          <w:left w:val="nil"/>
          <w:bottom w:val="nil"/>
          <w:right w:val="nil"/>
          <w:between w:val="nil"/>
        </w:pBdr>
        <w:spacing w:after="120" w:line="257" w:lineRule="auto"/>
        <w:rPr>
          <w:rFonts w:ascii="Times New Roman" w:eastAsia="Times New Roman" w:hAnsi="Times New Roman" w:cs="Times New Roman"/>
          <w:color w:val="000000"/>
          <w:sz w:val="24"/>
          <w:szCs w:val="24"/>
        </w:rPr>
        <w:sectPr w:rsidR="008A6933" w:rsidRPr="001F3068">
          <w:headerReference w:type="even" r:id="rId23"/>
          <w:headerReference w:type="default" r:id="rId24"/>
          <w:pgSz w:w="11900" w:h="16838"/>
          <w:pgMar w:top="1701" w:right="1134" w:bottom="1134" w:left="1701" w:header="0" w:footer="0" w:gutter="0"/>
          <w:pgNumType w:start="1"/>
          <w:cols w:space="720"/>
        </w:sectPr>
      </w:pPr>
      <w:r>
        <w:rPr>
          <w:rFonts w:ascii="Times New Roman" w:eastAsia="Times New Roman" w:hAnsi="Times New Roman" w:cs="Times New Roman"/>
          <w:color w:val="000000"/>
          <w:sz w:val="24"/>
          <w:szCs w:val="24"/>
        </w:rPr>
        <w:t xml:space="preserve">Lista de requisitantes serviços – Disponível em: </w:t>
      </w:r>
      <w:hyperlink r:id="rId25">
        <w:r>
          <w:rPr>
            <w:rFonts w:ascii="Times New Roman" w:eastAsia="Times New Roman" w:hAnsi="Times New Roman" w:cs="Times New Roman"/>
            <w:color w:val="0563C1"/>
            <w:sz w:val="24"/>
            <w:szCs w:val="24"/>
            <w:u w:val="single"/>
          </w:rPr>
          <w:t>site da PRA</w:t>
        </w:r>
      </w:hyperlink>
      <w:r>
        <w:rPr>
          <w:rFonts w:ascii="Times New Roman" w:eastAsia="Times New Roman" w:hAnsi="Times New Roman" w:cs="Times New Roman"/>
          <w:color w:val="000000"/>
          <w:sz w:val="24"/>
          <w:szCs w:val="24"/>
        </w:rPr>
        <w:t>.</w:t>
      </w:r>
      <w:r>
        <w:br w:type="page"/>
      </w:r>
    </w:p>
    <w:p w14:paraId="000000B4" w14:textId="77777777" w:rsidR="008A6933" w:rsidRDefault="00357925">
      <w:pPr>
        <w:pStyle w:val="Ttulo1"/>
        <w:numPr>
          <w:ilvl w:val="0"/>
          <w:numId w:val="4"/>
        </w:numPr>
        <w:ind w:left="221" w:firstLine="0"/>
      </w:pPr>
      <w:r>
        <w:lastRenderedPageBreak/>
        <w:t>FLUXOGRAMA</w:t>
      </w:r>
    </w:p>
    <w:p w14:paraId="000000B5" w14:textId="77777777" w:rsidR="008A6933" w:rsidRDefault="008A6933"/>
    <w:p w14:paraId="000000B6" w14:textId="77777777" w:rsidR="008A6933" w:rsidRDefault="00357925">
      <w:pPr>
        <w:keepNext/>
        <w:pBdr>
          <w:top w:val="nil"/>
          <w:left w:val="nil"/>
          <w:bottom w:val="nil"/>
          <w:right w:val="nil"/>
          <w:between w:val="nil"/>
        </w:pBdr>
        <w:jc w:val="center"/>
        <w:rPr>
          <w:i/>
          <w:color w:val="000000"/>
          <w:sz w:val="18"/>
          <w:szCs w:val="18"/>
        </w:rPr>
      </w:pPr>
      <w:r>
        <w:rPr>
          <w:i/>
          <w:color w:val="000000"/>
          <w:sz w:val="18"/>
          <w:szCs w:val="18"/>
        </w:rPr>
        <w:t>Figura 1- Fluxo de solicitação de pagamento de taxa de inscrição em eventos nacionais.</w:t>
      </w:r>
    </w:p>
    <w:p w14:paraId="000000B7" w14:textId="1C426916" w:rsidR="008A6933" w:rsidRDefault="00F07637">
      <w:pPr>
        <w:pBdr>
          <w:top w:val="nil"/>
          <w:left w:val="nil"/>
          <w:bottom w:val="nil"/>
          <w:right w:val="nil"/>
          <w:between w:val="nil"/>
        </w:pBdr>
        <w:spacing w:after="110"/>
        <w:ind w:left="221"/>
        <w:rPr>
          <w:rFonts w:ascii="Times New Roman" w:eastAsia="Times New Roman" w:hAnsi="Times New Roman" w:cs="Times New Roman"/>
          <w:b/>
          <w:color w:val="000000"/>
        </w:rPr>
      </w:pPr>
      <w:r>
        <w:rPr>
          <w:rFonts w:ascii="Times New Roman" w:eastAsia="Times New Roman" w:hAnsi="Times New Roman" w:cs="Times New Roman"/>
          <w:b/>
          <w:noProof/>
          <w:color w:val="000000"/>
        </w:rPr>
        <w:drawing>
          <wp:inline distT="0" distB="0" distL="0" distR="0" wp14:anchorId="3AC643B7" wp14:editId="2BC32D9D">
            <wp:extent cx="5396230" cy="3667760"/>
            <wp:effectExtent l="0" t="0" r="0" b="889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396230" cy="3667760"/>
                    </a:xfrm>
                    <a:prstGeom prst="rect">
                      <a:avLst/>
                    </a:prstGeom>
                  </pic:spPr>
                </pic:pic>
              </a:graphicData>
            </a:graphic>
          </wp:inline>
        </w:drawing>
      </w:r>
    </w:p>
    <w:p w14:paraId="000000B8" w14:textId="77777777" w:rsidR="008A6933" w:rsidRDefault="00357925">
      <w:pPr>
        <w:pStyle w:val="Ttulo1"/>
        <w:numPr>
          <w:ilvl w:val="0"/>
          <w:numId w:val="4"/>
        </w:numPr>
        <w:ind w:left="221" w:firstLine="0"/>
      </w:pPr>
      <w:bookmarkStart w:id="4" w:name="_heading=h.2et92p0" w:colFirst="0" w:colLast="0"/>
      <w:bookmarkEnd w:id="4"/>
      <w:r>
        <w:t>INDICADORES</w:t>
      </w:r>
    </w:p>
    <w:p w14:paraId="000000B9" w14:textId="77777777" w:rsidR="008A6933" w:rsidRDefault="008A6933"/>
    <w:p w14:paraId="000000BB" w14:textId="653DA265" w:rsidR="008A6933" w:rsidRDefault="00357925" w:rsidP="00F17B5F">
      <w:pPr>
        <w:numPr>
          <w:ilvl w:val="0"/>
          <w:numId w:val="6"/>
        </w:numPr>
        <w:pBdr>
          <w:top w:val="nil"/>
          <w:left w:val="nil"/>
          <w:bottom w:val="nil"/>
          <w:right w:val="nil"/>
          <w:between w:val="nil"/>
        </w:pBdr>
        <w:spacing w:after="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Quantidade de </w:t>
      </w:r>
      <w:r w:rsidR="00D205CC">
        <w:rPr>
          <w:rFonts w:ascii="Times New Roman" w:eastAsia="Times New Roman" w:hAnsi="Times New Roman" w:cs="Times New Roman"/>
          <w:color w:val="000000"/>
          <w:sz w:val="24"/>
          <w:szCs w:val="24"/>
        </w:rPr>
        <w:t>empenhos de inscrições nacionais</w:t>
      </w:r>
      <w:r>
        <w:rPr>
          <w:rFonts w:ascii="Times New Roman" w:eastAsia="Times New Roman" w:hAnsi="Times New Roman" w:cs="Times New Roman"/>
          <w:color w:val="000000"/>
          <w:sz w:val="24"/>
          <w:szCs w:val="24"/>
        </w:rPr>
        <w:t xml:space="preserve"> por período;</w:t>
      </w:r>
    </w:p>
    <w:p w14:paraId="6EC0CF8B" w14:textId="0E1BB8B3" w:rsidR="00F17B5F" w:rsidRPr="00F17B5F" w:rsidRDefault="00F17B5F" w:rsidP="00F17B5F">
      <w:pPr>
        <w:numPr>
          <w:ilvl w:val="0"/>
          <w:numId w:val="6"/>
        </w:numPr>
        <w:pBdr>
          <w:top w:val="nil"/>
          <w:left w:val="nil"/>
          <w:bottom w:val="nil"/>
          <w:right w:val="nil"/>
          <w:between w:val="nil"/>
        </w:pBdr>
        <w:spacing w:after="110"/>
        <w:rPr>
          <w:rFonts w:ascii="Times New Roman" w:eastAsia="Times New Roman" w:hAnsi="Times New Roman" w:cs="Times New Roman"/>
          <w:color w:val="000000"/>
          <w:sz w:val="24"/>
          <w:szCs w:val="24"/>
        </w:rPr>
      </w:pPr>
      <w:r w:rsidRPr="00F17B5F">
        <w:rPr>
          <w:rFonts w:ascii="Times New Roman" w:eastAsia="Times New Roman" w:hAnsi="Times New Roman" w:cs="Times New Roman"/>
          <w:color w:val="000000"/>
          <w:sz w:val="24"/>
          <w:szCs w:val="24"/>
        </w:rPr>
        <w:t xml:space="preserve">Quantidade </w:t>
      </w:r>
      <w:r w:rsidR="00C71AC1">
        <w:rPr>
          <w:rFonts w:ascii="Times New Roman" w:eastAsia="Times New Roman" w:hAnsi="Times New Roman" w:cs="Times New Roman"/>
          <w:color w:val="000000"/>
          <w:sz w:val="24"/>
          <w:szCs w:val="24"/>
        </w:rPr>
        <w:t xml:space="preserve">de </w:t>
      </w:r>
      <w:r w:rsidR="00707345">
        <w:rPr>
          <w:rFonts w:ascii="Times New Roman" w:eastAsia="Times New Roman" w:hAnsi="Times New Roman" w:cs="Times New Roman"/>
          <w:color w:val="000000"/>
          <w:sz w:val="24"/>
          <w:szCs w:val="24"/>
        </w:rPr>
        <w:t>requisições/</w:t>
      </w:r>
      <w:r w:rsidR="00C71AC1">
        <w:rPr>
          <w:rFonts w:ascii="Times New Roman" w:eastAsia="Times New Roman" w:hAnsi="Times New Roman" w:cs="Times New Roman"/>
          <w:color w:val="000000"/>
          <w:sz w:val="24"/>
          <w:szCs w:val="24"/>
        </w:rPr>
        <w:t xml:space="preserve">processos </w:t>
      </w:r>
      <w:r w:rsidRPr="00F17B5F">
        <w:rPr>
          <w:rFonts w:ascii="Times New Roman" w:eastAsia="Times New Roman" w:hAnsi="Times New Roman" w:cs="Times New Roman"/>
          <w:color w:val="000000"/>
          <w:sz w:val="24"/>
          <w:szCs w:val="24"/>
        </w:rPr>
        <w:t>devolvidos para melhor instrução.</w:t>
      </w:r>
    </w:p>
    <w:p w14:paraId="000000BE" w14:textId="77777777" w:rsidR="008A6933" w:rsidRDefault="008A6933">
      <w:pPr>
        <w:pBdr>
          <w:top w:val="nil"/>
          <w:left w:val="nil"/>
          <w:bottom w:val="nil"/>
          <w:right w:val="nil"/>
          <w:between w:val="nil"/>
        </w:pBdr>
        <w:spacing w:after="110"/>
        <w:ind w:left="720"/>
        <w:rPr>
          <w:rFonts w:ascii="Times New Roman" w:eastAsia="Times New Roman" w:hAnsi="Times New Roman" w:cs="Times New Roman"/>
          <w:color w:val="000000"/>
          <w:sz w:val="24"/>
          <w:szCs w:val="24"/>
        </w:rPr>
      </w:pPr>
    </w:p>
    <w:p w14:paraId="000000BF" w14:textId="77777777" w:rsidR="008A6933" w:rsidRDefault="00357925">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CONTATO </w:t>
      </w:r>
    </w:p>
    <w:p w14:paraId="000000C0" w14:textId="77777777" w:rsidR="008A6933" w:rsidRDefault="00357925">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Assessoria da Coordenação de Administração – ASSECAD</w:t>
      </w:r>
    </w:p>
    <w:p w14:paraId="000000C1" w14:textId="77777777" w:rsidR="008A6933" w:rsidRDefault="00357925">
      <w:pPr>
        <w:widowControl/>
        <w:shd w:val="clear" w:color="auto" w:fill="FFFFFF"/>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E-mail: assecad@pra.ufpb.br</w:t>
      </w:r>
    </w:p>
    <w:p w14:paraId="000000C2" w14:textId="77777777" w:rsidR="008A6933" w:rsidRDefault="00357925">
      <w:pPr>
        <w:widowControl/>
        <w:shd w:val="clear" w:color="auto" w:fill="FFFFFF"/>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Telefone: (83) 3216-7577</w:t>
      </w:r>
    </w:p>
    <w:p w14:paraId="000000C3" w14:textId="77777777" w:rsidR="008A6933" w:rsidRDefault="008A6933">
      <w:pPr>
        <w:widowControl/>
        <w:shd w:val="clear" w:color="auto" w:fill="FFFFFF"/>
        <w:spacing w:after="120"/>
        <w:rPr>
          <w:rFonts w:ascii="Times New Roman" w:eastAsia="Times New Roman" w:hAnsi="Times New Roman" w:cs="Times New Roman"/>
          <w:color w:val="000000"/>
          <w:sz w:val="24"/>
          <w:szCs w:val="24"/>
        </w:rPr>
      </w:pPr>
    </w:p>
    <w:p w14:paraId="000000C4" w14:textId="77777777" w:rsidR="008A6933" w:rsidRDefault="00357925">
      <w:pPr>
        <w:tabs>
          <w:tab w:val="left" w:pos="567"/>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CONTROLE DE REVISÃO </w:t>
      </w:r>
    </w:p>
    <w:tbl>
      <w:tblPr>
        <w:tblStyle w:val="a5"/>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8"/>
        <w:gridCol w:w="1714"/>
        <w:gridCol w:w="1689"/>
        <w:gridCol w:w="1714"/>
        <w:gridCol w:w="1699"/>
      </w:tblGrid>
      <w:tr w:rsidR="008A6933" w14:paraId="330A9CA4" w14:textId="77777777">
        <w:tc>
          <w:tcPr>
            <w:tcW w:w="1678" w:type="dxa"/>
            <w:vAlign w:val="center"/>
          </w:tcPr>
          <w:p w14:paraId="000000C5" w14:textId="77777777" w:rsidR="008A6933" w:rsidRDefault="00357925">
            <w:pPr>
              <w:tabs>
                <w:tab w:val="left" w:pos="567"/>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Revisão</w:t>
            </w:r>
          </w:p>
        </w:tc>
        <w:tc>
          <w:tcPr>
            <w:tcW w:w="1714" w:type="dxa"/>
            <w:vAlign w:val="center"/>
          </w:tcPr>
          <w:p w14:paraId="000000C6" w14:textId="77777777" w:rsidR="008A6933" w:rsidRDefault="00357925">
            <w:pPr>
              <w:tabs>
                <w:tab w:val="left" w:pos="567"/>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w:t>
            </w:r>
          </w:p>
        </w:tc>
        <w:tc>
          <w:tcPr>
            <w:tcW w:w="1689" w:type="dxa"/>
            <w:vAlign w:val="center"/>
          </w:tcPr>
          <w:p w14:paraId="000000C7" w14:textId="77777777" w:rsidR="008A6933" w:rsidRDefault="00357925">
            <w:pPr>
              <w:tabs>
                <w:tab w:val="left" w:pos="567"/>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Histórico das Revisões</w:t>
            </w:r>
          </w:p>
        </w:tc>
        <w:tc>
          <w:tcPr>
            <w:tcW w:w="1714" w:type="dxa"/>
            <w:vAlign w:val="center"/>
          </w:tcPr>
          <w:p w14:paraId="000000C8" w14:textId="77777777" w:rsidR="008A6933" w:rsidRDefault="00357925">
            <w:pPr>
              <w:tabs>
                <w:tab w:val="left" w:pos="567"/>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Item(ns) Revisado(s)</w:t>
            </w:r>
          </w:p>
        </w:tc>
        <w:tc>
          <w:tcPr>
            <w:tcW w:w="1699" w:type="dxa"/>
            <w:vAlign w:val="center"/>
          </w:tcPr>
          <w:p w14:paraId="000000C9" w14:textId="77777777" w:rsidR="008A6933" w:rsidRDefault="00357925">
            <w:pPr>
              <w:tabs>
                <w:tab w:val="left" w:pos="567"/>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Revisado por</w:t>
            </w:r>
          </w:p>
        </w:tc>
      </w:tr>
      <w:tr w:rsidR="008A6933" w14:paraId="39280FE7" w14:textId="77777777">
        <w:tc>
          <w:tcPr>
            <w:tcW w:w="1678" w:type="dxa"/>
            <w:vAlign w:val="center"/>
          </w:tcPr>
          <w:p w14:paraId="000000CA" w14:textId="77777777" w:rsidR="008A6933" w:rsidRDefault="00357925">
            <w:pPr>
              <w:tabs>
                <w:tab w:val="left" w:pos="56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714" w:type="dxa"/>
            <w:vAlign w:val="center"/>
          </w:tcPr>
          <w:p w14:paraId="000000CB" w14:textId="77777777" w:rsidR="008A6933" w:rsidRDefault="00357925">
            <w:pPr>
              <w:tabs>
                <w:tab w:val="left" w:pos="56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12/09/2022</w:t>
            </w:r>
          </w:p>
        </w:tc>
        <w:tc>
          <w:tcPr>
            <w:tcW w:w="1689" w:type="dxa"/>
            <w:vAlign w:val="center"/>
          </w:tcPr>
          <w:p w14:paraId="000000CC" w14:textId="77777777" w:rsidR="008A6933" w:rsidRDefault="00357925">
            <w:pPr>
              <w:tabs>
                <w:tab w:val="left" w:pos="56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Revisão Final</w:t>
            </w:r>
          </w:p>
        </w:tc>
        <w:tc>
          <w:tcPr>
            <w:tcW w:w="1714" w:type="dxa"/>
            <w:vAlign w:val="center"/>
          </w:tcPr>
          <w:p w14:paraId="000000CD" w14:textId="77777777" w:rsidR="008A6933" w:rsidRDefault="00357925">
            <w:pPr>
              <w:tabs>
                <w:tab w:val="left" w:pos="56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Todos</w:t>
            </w:r>
          </w:p>
        </w:tc>
        <w:tc>
          <w:tcPr>
            <w:tcW w:w="1699" w:type="dxa"/>
            <w:vAlign w:val="center"/>
          </w:tcPr>
          <w:p w14:paraId="000000CE" w14:textId="5DDA4EF4" w:rsidR="00263FAE" w:rsidRDefault="00357925" w:rsidP="00263FAE">
            <w:pPr>
              <w:tabs>
                <w:tab w:val="left" w:pos="56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Gilmara de Lima Nóbrega</w:t>
            </w:r>
          </w:p>
        </w:tc>
      </w:tr>
      <w:tr w:rsidR="008A6933" w14:paraId="4124DFF2" w14:textId="77777777">
        <w:tc>
          <w:tcPr>
            <w:tcW w:w="1678" w:type="dxa"/>
            <w:vAlign w:val="center"/>
          </w:tcPr>
          <w:p w14:paraId="000000CF" w14:textId="77777777" w:rsidR="008A6933" w:rsidRDefault="00357925">
            <w:pPr>
              <w:tabs>
                <w:tab w:val="left" w:pos="56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714" w:type="dxa"/>
            <w:vAlign w:val="center"/>
          </w:tcPr>
          <w:p w14:paraId="000000D0" w14:textId="6C2082AB" w:rsidR="008A6933" w:rsidRDefault="00CB6AD1">
            <w:pPr>
              <w:tabs>
                <w:tab w:val="left" w:pos="56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13/10/2022</w:t>
            </w:r>
          </w:p>
        </w:tc>
        <w:tc>
          <w:tcPr>
            <w:tcW w:w="1689" w:type="dxa"/>
            <w:vAlign w:val="center"/>
          </w:tcPr>
          <w:p w14:paraId="000000D1" w14:textId="77777777" w:rsidR="008A6933" w:rsidRDefault="00357925">
            <w:pPr>
              <w:tabs>
                <w:tab w:val="left" w:pos="56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Revisão Final</w:t>
            </w:r>
          </w:p>
        </w:tc>
        <w:tc>
          <w:tcPr>
            <w:tcW w:w="1714" w:type="dxa"/>
            <w:vAlign w:val="center"/>
          </w:tcPr>
          <w:p w14:paraId="000000D2" w14:textId="77777777" w:rsidR="008A6933" w:rsidRDefault="00357925">
            <w:pPr>
              <w:tabs>
                <w:tab w:val="left" w:pos="56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Todos</w:t>
            </w:r>
          </w:p>
        </w:tc>
        <w:tc>
          <w:tcPr>
            <w:tcW w:w="1699" w:type="dxa"/>
            <w:vAlign w:val="center"/>
          </w:tcPr>
          <w:p w14:paraId="000000D3" w14:textId="1A8E0026" w:rsidR="008A6933" w:rsidRDefault="00263FAE">
            <w:pPr>
              <w:tabs>
                <w:tab w:val="left" w:pos="56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Cássio da Nóbrega Besarria</w:t>
            </w:r>
          </w:p>
        </w:tc>
      </w:tr>
    </w:tbl>
    <w:p w14:paraId="000000D4" w14:textId="77777777" w:rsidR="008A6933" w:rsidRDefault="008A6933">
      <w:pPr>
        <w:rPr>
          <w:rFonts w:ascii="Times New Roman" w:eastAsia="Times New Roman" w:hAnsi="Times New Roman" w:cs="Times New Roman"/>
        </w:rPr>
      </w:pPr>
    </w:p>
    <w:tbl>
      <w:tblPr>
        <w:tblStyle w:val="a6"/>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0"/>
        <w:gridCol w:w="2844"/>
        <w:gridCol w:w="2800"/>
      </w:tblGrid>
      <w:tr w:rsidR="008A6933" w14:paraId="3EB02014" w14:textId="77777777">
        <w:tc>
          <w:tcPr>
            <w:tcW w:w="2850" w:type="dxa"/>
            <w:vAlign w:val="center"/>
          </w:tcPr>
          <w:p w14:paraId="000000D5" w14:textId="77777777" w:rsidR="008A6933" w:rsidRDefault="00357925">
            <w:pPr>
              <w:tabs>
                <w:tab w:val="left" w:pos="567"/>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Elaborado por: </w:t>
            </w:r>
            <w:r>
              <w:rPr>
                <w:rFonts w:ascii="Times New Roman" w:eastAsia="Times New Roman" w:hAnsi="Times New Roman" w:cs="Times New Roman"/>
                <w:sz w:val="24"/>
                <w:szCs w:val="24"/>
              </w:rPr>
              <w:t>Rebeca Honorato Neiva</w:t>
            </w:r>
          </w:p>
        </w:tc>
        <w:tc>
          <w:tcPr>
            <w:tcW w:w="2844" w:type="dxa"/>
            <w:vAlign w:val="center"/>
          </w:tcPr>
          <w:p w14:paraId="000000D6" w14:textId="31D2961E" w:rsidR="008A6933" w:rsidRDefault="00357925">
            <w:pPr>
              <w:tabs>
                <w:tab w:val="left" w:pos="567"/>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Aprovado por:</w:t>
            </w:r>
            <w:r w:rsidR="008A25F4">
              <w:rPr>
                <w:rFonts w:ascii="Times New Roman" w:eastAsia="Times New Roman" w:hAnsi="Times New Roman" w:cs="Times New Roman"/>
                <w:b/>
                <w:sz w:val="24"/>
                <w:szCs w:val="24"/>
              </w:rPr>
              <w:t xml:space="preserve"> </w:t>
            </w:r>
            <w:r w:rsidR="008A25F4" w:rsidRPr="00C43888">
              <w:rPr>
                <w:rFonts w:ascii="Times New Roman" w:eastAsia="Times New Roman" w:hAnsi="Times New Roman" w:cs="Times New Roman"/>
                <w:sz w:val="24"/>
                <w:szCs w:val="24"/>
              </w:rPr>
              <w:t>Márcio André Veras Machado</w:t>
            </w:r>
          </w:p>
        </w:tc>
        <w:tc>
          <w:tcPr>
            <w:tcW w:w="2800" w:type="dxa"/>
            <w:vAlign w:val="center"/>
          </w:tcPr>
          <w:p w14:paraId="000000D7" w14:textId="18C6654A" w:rsidR="008A6933" w:rsidRDefault="00357925">
            <w:pPr>
              <w:tabs>
                <w:tab w:val="left" w:pos="567"/>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w:t>
            </w:r>
            <w:r w:rsidR="008A25F4">
              <w:rPr>
                <w:rFonts w:ascii="Times New Roman" w:eastAsia="Times New Roman" w:hAnsi="Times New Roman" w:cs="Times New Roman"/>
                <w:b/>
                <w:sz w:val="24"/>
                <w:szCs w:val="24"/>
              </w:rPr>
              <w:t xml:space="preserve"> </w:t>
            </w:r>
            <w:r w:rsidR="008A25F4" w:rsidRPr="00C43888">
              <w:rPr>
                <w:rFonts w:ascii="Times New Roman" w:eastAsia="Times New Roman" w:hAnsi="Times New Roman" w:cs="Times New Roman"/>
                <w:sz w:val="24"/>
                <w:szCs w:val="24"/>
              </w:rPr>
              <w:t>14/10/2022</w:t>
            </w:r>
          </w:p>
        </w:tc>
      </w:tr>
    </w:tbl>
    <w:p w14:paraId="000000D8" w14:textId="77777777" w:rsidR="008A6933" w:rsidRDefault="008A6933"/>
    <w:sectPr w:rsidR="008A6933">
      <w:pgSz w:w="11900" w:h="16838"/>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C785D" w14:textId="77777777" w:rsidR="00877B5B" w:rsidRDefault="00877B5B">
      <w:r>
        <w:separator/>
      </w:r>
    </w:p>
  </w:endnote>
  <w:endnote w:type="continuationSeparator" w:id="0">
    <w:p w14:paraId="4BDB96B5" w14:textId="77777777" w:rsidR="00877B5B" w:rsidRDefault="00877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swiss"/>
    <w:pitch w:val="variable"/>
    <w:sig w:usb0="E00002FF" w:usb1="4000001F" w:usb2="08000029"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rd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888B3" w14:textId="77777777" w:rsidR="00877B5B" w:rsidRDefault="00877B5B">
      <w:r>
        <w:separator/>
      </w:r>
    </w:p>
  </w:footnote>
  <w:footnote w:type="continuationSeparator" w:id="0">
    <w:p w14:paraId="760714C6" w14:textId="77777777" w:rsidR="00877B5B" w:rsidRDefault="00877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D" w14:textId="77777777" w:rsidR="008A6933" w:rsidRDefault="008A6933">
    <w:pPr>
      <w:pBdr>
        <w:top w:val="nil"/>
        <w:left w:val="nil"/>
        <w:bottom w:val="nil"/>
        <w:right w:val="nil"/>
        <w:between w:val="nil"/>
      </w:pBdr>
      <w:tabs>
        <w:tab w:val="center" w:pos="4252"/>
        <w:tab w:val="right" w:pos="8504"/>
      </w:tabs>
      <w:jc w:val="right"/>
      <w:rPr>
        <w:color w:val="000000"/>
      </w:rPr>
    </w:pPr>
  </w:p>
  <w:p w14:paraId="000000DE" w14:textId="77777777" w:rsidR="008A6933" w:rsidRDefault="008A6933">
    <w:pPr>
      <w:pBdr>
        <w:top w:val="nil"/>
        <w:left w:val="nil"/>
        <w:bottom w:val="nil"/>
        <w:right w:val="nil"/>
        <w:between w:val="nil"/>
      </w:pBdr>
      <w:tabs>
        <w:tab w:val="center" w:pos="4252"/>
        <w:tab w:val="right" w:pos="8504"/>
      </w:tabs>
      <w:jc w:val="right"/>
      <w:rPr>
        <w:color w:val="000000"/>
      </w:rPr>
    </w:pPr>
  </w:p>
  <w:p w14:paraId="000000DF" w14:textId="77777777" w:rsidR="008A6933" w:rsidRDefault="00357925">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00000E0" w14:textId="77777777" w:rsidR="008A6933" w:rsidRDefault="008A6933">
    <w:pPr>
      <w:pBdr>
        <w:top w:val="nil"/>
        <w:left w:val="nil"/>
        <w:bottom w:val="nil"/>
        <w:right w:val="nil"/>
        <w:between w:val="nil"/>
      </w:pBdr>
      <w:spacing w:line="14" w:lineRule="auto"/>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9" w14:textId="77777777" w:rsidR="008A6933" w:rsidRDefault="008A6933">
    <w:pPr>
      <w:pBdr>
        <w:top w:val="nil"/>
        <w:left w:val="nil"/>
        <w:bottom w:val="nil"/>
        <w:right w:val="nil"/>
        <w:between w:val="nil"/>
      </w:pBdr>
      <w:tabs>
        <w:tab w:val="center" w:pos="4252"/>
        <w:tab w:val="right" w:pos="8504"/>
      </w:tabs>
      <w:jc w:val="right"/>
      <w:rPr>
        <w:color w:val="000000"/>
      </w:rPr>
    </w:pPr>
  </w:p>
  <w:p w14:paraId="000000DA" w14:textId="77777777" w:rsidR="008A6933" w:rsidRDefault="008A6933">
    <w:pPr>
      <w:pBdr>
        <w:top w:val="nil"/>
        <w:left w:val="nil"/>
        <w:bottom w:val="nil"/>
        <w:right w:val="nil"/>
        <w:between w:val="nil"/>
      </w:pBdr>
      <w:tabs>
        <w:tab w:val="center" w:pos="4252"/>
        <w:tab w:val="right" w:pos="8504"/>
      </w:tabs>
      <w:jc w:val="right"/>
      <w:rPr>
        <w:color w:val="000000"/>
      </w:rPr>
    </w:pPr>
  </w:p>
  <w:p w14:paraId="000000DB" w14:textId="1698D58C" w:rsidR="008A6933" w:rsidRDefault="00357925">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C71AC1">
      <w:rPr>
        <w:noProof/>
        <w:color w:val="000000"/>
      </w:rPr>
      <w:t>7</w:t>
    </w:r>
    <w:r>
      <w:rPr>
        <w:color w:val="000000"/>
      </w:rPr>
      <w:fldChar w:fldCharType="end"/>
    </w:r>
  </w:p>
  <w:p w14:paraId="000000DC" w14:textId="77777777" w:rsidR="008A6933" w:rsidRDefault="008A6933">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138"/>
    <w:multiLevelType w:val="multilevel"/>
    <w:tmpl w:val="3DBE1140"/>
    <w:lvl w:ilvl="0">
      <w:start w:val="1"/>
      <w:numFmt w:val="bullet"/>
      <w:lvlText w:val="●"/>
      <w:lvlJc w:val="left"/>
      <w:pPr>
        <w:ind w:left="581" w:hanging="360"/>
      </w:pPr>
      <w:rPr>
        <w:rFonts w:ascii="Noto Sans" w:eastAsia="Noto Sans" w:hAnsi="Noto Sans" w:cs="Noto Sans"/>
      </w:rPr>
    </w:lvl>
    <w:lvl w:ilvl="1">
      <w:start w:val="1"/>
      <w:numFmt w:val="lowerLetter"/>
      <w:lvlText w:val="%2."/>
      <w:lvlJc w:val="left"/>
      <w:pPr>
        <w:ind w:left="1301" w:hanging="360"/>
      </w:pPr>
    </w:lvl>
    <w:lvl w:ilvl="2">
      <w:start w:val="1"/>
      <w:numFmt w:val="lowerRoman"/>
      <w:lvlText w:val="%3."/>
      <w:lvlJc w:val="right"/>
      <w:pPr>
        <w:ind w:left="2021" w:hanging="180"/>
      </w:pPr>
    </w:lvl>
    <w:lvl w:ilvl="3">
      <w:start w:val="1"/>
      <w:numFmt w:val="decimal"/>
      <w:lvlText w:val="%4."/>
      <w:lvlJc w:val="left"/>
      <w:pPr>
        <w:ind w:left="2741" w:hanging="360"/>
      </w:pPr>
    </w:lvl>
    <w:lvl w:ilvl="4">
      <w:start w:val="1"/>
      <w:numFmt w:val="lowerLetter"/>
      <w:lvlText w:val="%5."/>
      <w:lvlJc w:val="left"/>
      <w:pPr>
        <w:ind w:left="3461" w:hanging="360"/>
      </w:pPr>
    </w:lvl>
    <w:lvl w:ilvl="5">
      <w:start w:val="1"/>
      <w:numFmt w:val="lowerRoman"/>
      <w:lvlText w:val="%6."/>
      <w:lvlJc w:val="right"/>
      <w:pPr>
        <w:ind w:left="4181" w:hanging="180"/>
      </w:pPr>
    </w:lvl>
    <w:lvl w:ilvl="6">
      <w:start w:val="1"/>
      <w:numFmt w:val="decimal"/>
      <w:lvlText w:val="%7."/>
      <w:lvlJc w:val="left"/>
      <w:pPr>
        <w:ind w:left="4901" w:hanging="360"/>
      </w:pPr>
    </w:lvl>
    <w:lvl w:ilvl="7">
      <w:start w:val="1"/>
      <w:numFmt w:val="lowerLetter"/>
      <w:lvlText w:val="%8."/>
      <w:lvlJc w:val="left"/>
      <w:pPr>
        <w:ind w:left="5621" w:hanging="360"/>
      </w:pPr>
    </w:lvl>
    <w:lvl w:ilvl="8">
      <w:start w:val="1"/>
      <w:numFmt w:val="lowerRoman"/>
      <w:lvlText w:val="%9."/>
      <w:lvlJc w:val="right"/>
      <w:pPr>
        <w:ind w:left="6341" w:hanging="180"/>
      </w:pPr>
    </w:lvl>
  </w:abstractNum>
  <w:abstractNum w:abstractNumId="1" w15:restartNumberingAfterBreak="0">
    <w:nsid w:val="07684E1B"/>
    <w:multiLevelType w:val="multilevel"/>
    <w:tmpl w:val="4800B5F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0F6C6372"/>
    <w:multiLevelType w:val="multilevel"/>
    <w:tmpl w:val="9DD47E12"/>
    <w:lvl w:ilvl="0">
      <w:start w:val="1"/>
      <w:numFmt w:val="decimal"/>
      <w:lvlText w:val="%1."/>
      <w:lvlJc w:val="left"/>
      <w:pPr>
        <w:ind w:left="581" w:hanging="360"/>
      </w:pPr>
    </w:lvl>
    <w:lvl w:ilvl="1">
      <w:start w:val="1"/>
      <w:numFmt w:val="lowerLetter"/>
      <w:lvlText w:val="%2."/>
      <w:lvlJc w:val="left"/>
      <w:pPr>
        <w:ind w:left="1301" w:hanging="360"/>
      </w:pPr>
    </w:lvl>
    <w:lvl w:ilvl="2">
      <w:start w:val="1"/>
      <w:numFmt w:val="lowerRoman"/>
      <w:lvlText w:val="%3."/>
      <w:lvlJc w:val="right"/>
      <w:pPr>
        <w:ind w:left="2021" w:hanging="180"/>
      </w:pPr>
    </w:lvl>
    <w:lvl w:ilvl="3">
      <w:start w:val="1"/>
      <w:numFmt w:val="decimal"/>
      <w:lvlText w:val="%4."/>
      <w:lvlJc w:val="left"/>
      <w:pPr>
        <w:ind w:left="2741" w:hanging="360"/>
      </w:pPr>
    </w:lvl>
    <w:lvl w:ilvl="4">
      <w:start w:val="1"/>
      <w:numFmt w:val="lowerLetter"/>
      <w:lvlText w:val="%5."/>
      <w:lvlJc w:val="left"/>
      <w:pPr>
        <w:ind w:left="3461" w:hanging="360"/>
      </w:pPr>
    </w:lvl>
    <w:lvl w:ilvl="5">
      <w:start w:val="1"/>
      <w:numFmt w:val="lowerRoman"/>
      <w:lvlText w:val="%6."/>
      <w:lvlJc w:val="right"/>
      <w:pPr>
        <w:ind w:left="4181" w:hanging="180"/>
      </w:pPr>
    </w:lvl>
    <w:lvl w:ilvl="6">
      <w:start w:val="1"/>
      <w:numFmt w:val="decimal"/>
      <w:lvlText w:val="%7."/>
      <w:lvlJc w:val="left"/>
      <w:pPr>
        <w:ind w:left="4901" w:hanging="360"/>
      </w:pPr>
    </w:lvl>
    <w:lvl w:ilvl="7">
      <w:start w:val="1"/>
      <w:numFmt w:val="lowerLetter"/>
      <w:lvlText w:val="%8."/>
      <w:lvlJc w:val="left"/>
      <w:pPr>
        <w:ind w:left="5621" w:hanging="360"/>
      </w:pPr>
    </w:lvl>
    <w:lvl w:ilvl="8">
      <w:start w:val="1"/>
      <w:numFmt w:val="lowerRoman"/>
      <w:lvlText w:val="%9."/>
      <w:lvlJc w:val="right"/>
      <w:pPr>
        <w:ind w:left="6341" w:hanging="180"/>
      </w:pPr>
    </w:lvl>
  </w:abstractNum>
  <w:abstractNum w:abstractNumId="3" w15:restartNumberingAfterBreak="0">
    <w:nsid w:val="1FE43014"/>
    <w:multiLevelType w:val="hybridMultilevel"/>
    <w:tmpl w:val="43CA1A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7212AC3"/>
    <w:multiLevelType w:val="multilevel"/>
    <w:tmpl w:val="91BC44D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38DC1D9D"/>
    <w:multiLevelType w:val="multilevel"/>
    <w:tmpl w:val="9224F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F307D3"/>
    <w:multiLevelType w:val="multilevel"/>
    <w:tmpl w:val="D354E3F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7" w15:restartNumberingAfterBreak="0">
    <w:nsid w:val="423C3751"/>
    <w:multiLevelType w:val="hybridMultilevel"/>
    <w:tmpl w:val="DE982D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DDE72ED"/>
    <w:multiLevelType w:val="multilevel"/>
    <w:tmpl w:val="8FEA7026"/>
    <w:lvl w:ilvl="0">
      <w:start w:val="5"/>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9" w15:restartNumberingAfterBreak="0">
    <w:nsid w:val="52C87873"/>
    <w:multiLevelType w:val="multilevel"/>
    <w:tmpl w:val="320423D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0" w15:restartNumberingAfterBreak="0">
    <w:nsid w:val="5F0C15FA"/>
    <w:multiLevelType w:val="multilevel"/>
    <w:tmpl w:val="BA4EDCEA"/>
    <w:lvl w:ilvl="0">
      <w:start w:val="1"/>
      <w:numFmt w:val="lowerLetter"/>
      <w:lvlText w:val="%1)"/>
      <w:lvlJc w:val="left"/>
      <w:pPr>
        <w:ind w:left="720" w:hanging="360"/>
      </w:pPr>
      <w:rPr>
        <w:rFonts w:ascii="Times New Roman" w:eastAsia="Times New Roman" w:hAnsi="Times New Roman" w:cs="Times New Roman"/>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1" w15:restartNumberingAfterBreak="0">
    <w:nsid w:val="722F4B3B"/>
    <w:multiLevelType w:val="multilevel"/>
    <w:tmpl w:val="B28054BC"/>
    <w:lvl w:ilvl="0">
      <w:start w:val="1"/>
      <w:numFmt w:val="bullet"/>
      <w:lvlText w:val="●"/>
      <w:lvlJc w:val="left"/>
      <w:pPr>
        <w:ind w:left="720" w:hanging="360"/>
      </w:pPr>
      <w:rPr>
        <w:rFonts w:ascii="Noto Sans" w:eastAsia="Noto Sans" w:hAnsi="Noto Sans" w:cs="Noto Sans"/>
      </w:rPr>
    </w:lvl>
    <w:lvl w:ilvl="1">
      <w:start w:val="1"/>
      <w:numFmt w:val="lowerLetter"/>
      <w:lvlText w:val="%2)"/>
      <w:lvlJc w:val="left"/>
      <w:pPr>
        <w:ind w:left="1440" w:hanging="360"/>
      </w:p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2" w15:restartNumberingAfterBreak="0">
    <w:nsid w:val="72BF6180"/>
    <w:multiLevelType w:val="multilevel"/>
    <w:tmpl w:val="91BC44D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7A317B37"/>
    <w:multiLevelType w:val="multilevel"/>
    <w:tmpl w:val="89DA021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4" w15:restartNumberingAfterBreak="0">
    <w:nsid w:val="7B042846"/>
    <w:multiLevelType w:val="multilevel"/>
    <w:tmpl w:val="712E7E9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51513176">
    <w:abstractNumId w:val="9"/>
  </w:num>
  <w:num w:numId="2" w16cid:durableId="1594392393">
    <w:abstractNumId w:val="13"/>
  </w:num>
  <w:num w:numId="3" w16cid:durableId="49810939">
    <w:abstractNumId w:val="6"/>
  </w:num>
  <w:num w:numId="4" w16cid:durableId="737829099">
    <w:abstractNumId w:val="2"/>
  </w:num>
  <w:num w:numId="5" w16cid:durableId="952438299">
    <w:abstractNumId w:val="10"/>
  </w:num>
  <w:num w:numId="6" w16cid:durableId="2117552472">
    <w:abstractNumId w:val="1"/>
  </w:num>
  <w:num w:numId="7" w16cid:durableId="792598468">
    <w:abstractNumId w:val="14"/>
  </w:num>
  <w:num w:numId="8" w16cid:durableId="456991643">
    <w:abstractNumId w:val="11"/>
  </w:num>
  <w:num w:numId="9" w16cid:durableId="997078812">
    <w:abstractNumId w:val="4"/>
  </w:num>
  <w:num w:numId="10" w16cid:durableId="1488352413">
    <w:abstractNumId w:val="0"/>
  </w:num>
  <w:num w:numId="11" w16cid:durableId="2050717029">
    <w:abstractNumId w:val="8"/>
  </w:num>
  <w:num w:numId="12" w16cid:durableId="1059329120">
    <w:abstractNumId w:val="3"/>
  </w:num>
  <w:num w:numId="13" w16cid:durableId="1512911073">
    <w:abstractNumId w:val="7"/>
  </w:num>
  <w:num w:numId="14" w16cid:durableId="689844505">
    <w:abstractNumId w:val="5"/>
  </w:num>
  <w:num w:numId="15" w16cid:durableId="6309424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933"/>
    <w:rsid w:val="00101224"/>
    <w:rsid w:val="001F3068"/>
    <w:rsid w:val="00263FAE"/>
    <w:rsid w:val="00284E3F"/>
    <w:rsid w:val="00357925"/>
    <w:rsid w:val="003669E9"/>
    <w:rsid w:val="00514169"/>
    <w:rsid w:val="00545E4E"/>
    <w:rsid w:val="005A11F8"/>
    <w:rsid w:val="005D18B4"/>
    <w:rsid w:val="006057D2"/>
    <w:rsid w:val="00707345"/>
    <w:rsid w:val="00806408"/>
    <w:rsid w:val="00877B5B"/>
    <w:rsid w:val="00881E66"/>
    <w:rsid w:val="008A25F4"/>
    <w:rsid w:val="008A6933"/>
    <w:rsid w:val="008B7908"/>
    <w:rsid w:val="009926B0"/>
    <w:rsid w:val="00C43888"/>
    <w:rsid w:val="00C71AC1"/>
    <w:rsid w:val="00CB363F"/>
    <w:rsid w:val="00CB6AD1"/>
    <w:rsid w:val="00D205CC"/>
    <w:rsid w:val="00D320F2"/>
    <w:rsid w:val="00E501C9"/>
    <w:rsid w:val="00F07637"/>
    <w:rsid w:val="00F17B5F"/>
    <w:rsid w:val="00F74D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6207C"/>
  <w15:docId w15:val="{D8B4EDF4-D8BA-4CEE-A3B3-BE6CBB3CB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MT" w:eastAsia="Arial MT" w:hAnsi="Arial MT" w:cs="Arial MT"/>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864"/>
  </w:style>
  <w:style w:type="paragraph" w:styleId="Ttulo1">
    <w:name w:val="heading 1"/>
    <w:basedOn w:val="Normal"/>
    <w:link w:val="Ttulo1Char"/>
    <w:uiPriority w:val="9"/>
    <w:qFormat/>
    <w:rsid w:val="00164864"/>
    <w:pPr>
      <w:ind w:left="221"/>
      <w:outlineLvl w:val="0"/>
    </w:pPr>
    <w:rPr>
      <w:rFonts w:ascii="Times New Roman" w:eastAsia="Arial" w:hAnsi="Times New Roman" w:cs="Arial"/>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164864"/>
    <w:rPr>
      <w:rFonts w:ascii="Times New Roman" w:eastAsia="Arial" w:hAnsi="Times New Roman" w:cs="Arial"/>
      <w:b/>
      <w:bCs/>
      <w:sz w:val="24"/>
      <w:szCs w:val="24"/>
      <w:lang w:val="pt-PT" w:eastAsia="pt-BR"/>
    </w:rPr>
  </w:style>
  <w:style w:type="paragraph" w:styleId="PargrafodaLista">
    <w:name w:val="List Paragraph"/>
    <w:basedOn w:val="Normal"/>
    <w:uiPriority w:val="1"/>
    <w:qFormat/>
    <w:rsid w:val="00164864"/>
    <w:pPr>
      <w:ind w:left="221"/>
    </w:pPr>
  </w:style>
  <w:style w:type="paragraph" w:styleId="Cabealho">
    <w:name w:val="header"/>
    <w:basedOn w:val="Normal"/>
    <w:link w:val="CabealhoChar"/>
    <w:uiPriority w:val="99"/>
    <w:unhideWhenUsed/>
    <w:rsid w:val="00164864"/>
    <w:pPr>
      <w:tabs>
        <w:tab w:val="center" w:pos="4252"/>
        <w:tab w:val="right" w:pos="8504"/>
      </w:tabs>
    </w:pPr>
  </w:style>
  <w:style w:type="character" w:customStyle="1" w:styleId="CabealhoChar">
    <w:name w:val="Cabeçalho Char"/>
    <w:basedOn w:val="Fontepargpadro"/>
    <w:link w:val="Cabealho"/>
    <w:uiPriority w:val="99"/>
    <w:rsid w:val="00164864"/>
    <w:rPr>
      <w:rFonts w:ascii="Arial MT" w:eastAsia="Arial MT" w:hAnsi="Arial MT" w:cs="Arial MT"/>
      <w:lang w:val="pt-PT" w:eastAsia="pt-BR"/>
    </w:rPr>
  </w:style>
  <w:style w:type="character" w:styleId="Hyperlink">
    <w:name w:val="Hyperlink"/>
    <w:basedOn w:val="Fontepargpadro"/>
    <w:uiPriority w:val="99"/>
    <w:unhideWhenUsed/>
    <w:rsid w:val="00164864"/>
    <w:rPr>
      <w:color w:val="0563C1" w:themeColor="hyperlink"/>
      <w:u w:val="single"/>
    </w:rPr>
  </w:style>
  <w:style w:type="character" w:styleId="Forte">
    <w:name w:val="Strong"/>
    <w:basedOn w:val="Fontepargpadro"/>
    <w:uiPriority w:val="22"/>
    <w:qFormat/>
    <w:rsid w:val="00164864"/>
    <w:rPr>
      <w:b/>
      <w:bCs/>
    </w:rPr>
  </w:style>
  <w:style w:type="table" w:styleId="Tabelacomgrade">
    <w:name w:val="Table Grid"/>
    <w:basedOn w:val="Tabelanormal"/>
    <w:uiPriority w:val="39"/>
    <w:rsid w:val="00164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9F655B"/>
    <w:rPr>
      <w:i/>
      <w:iCs/>
    </w:rPr>
  </w:style>
  <w:style w:type="character" w:styleId="HiperlinkVisitado">
    <w:name w:val="FollowedHyperlink"/>
    <w:basedOn w:val="Fontepargpadro"/>
    <w:uiPriority w:val="99"/>
    <w:semiHidden/>
    <w:unhideWhenUsed/>
    <w:rsid w:val="006C55F4"/>
    <w:rPr>
      <w:color w:val="954F72" w:themeColor="followedHyperlink"/>
      <w:u w:val="single"/>
    </w:rPr>
  </w:style>
  <w:style w:type="character" w:customStyle="1" w:styleId="MenoPendente1">
    <w:name w:val="Menção Pendente1"/>
    <w:basedOn w:val="Fontepargpadro"/>
    <w:uiPriority w:val="99"/>
    <w:semiHidden/>
    <w:unhideWhenUsed/>
    <w:rsid w:val="00C87902"/>
    <w:rPr>
      <w:color w:val="605E5C"/>
      <w:shd w:val="clear" w:color="auto" w:fill="E1DFDD"/>
    </w:rPr>
  </w:style>
  <w:style w:type="character" w:styleId="Refdecomentrio">
    <w:name w:val="annotation reference"/>
    <w:basedOn w:val="Fontepargpadro"/>
    <w:uiPriority w:val="99"/>
    <w:semiHidden/>
    <w:unhideWhenUsed/>
    <w:rsid w:val="00A31531"/>
    <w:rPr>
      <w:sz w:val="16"/>
      <w:szCs w:val="16"/>
    </w:rPr>
  </w:style>
  <w:style w:type="paragraph" w:styleId="Textodecomentrio">
    <w:name w:val="annotation text"/>
    <w:basedOn w:val="Normal"/>
    <w:link w:val="TextodecomentrioChar"/>
    <w:uiPriority w:val="99"/>
    <w:unhideWhenUsed/>
    <w:rsid w:val="00A31531"/>
    <w:rPr>
      <w:sz w:val="20"/>
      <w:szCs w:val="20"/>
    </w:rPr>
  </w:style>
  <w:style w:type="character" w:customStyle="1" w:styleId="TextodecomentrioChar">
    <w:name w:val="Texto de comentário Char"/>
    <w:basedOn w:val="Fontepargpadro"/>
    <w:link w:val="Textodecomentrio"/>
    <w:uiPriority w:val="99"/>
    <w:rsid w:val="00A31531"/>
    <w:rPr>
      <w:rFonts w:ascii="Arial MT" w:eastAsia="Arial MT" w:hAnsi="Arial MT" w:cs="Arial MT"/>
      <w:sz w:val="20"/>
      <w:szCs w:val="20"/>
      <w:lang w:val="pt-PT" w:eastAsia="pt-BR"/>
    </w:rPr>
  </w:style>
  <w:style w:type="paragraph" w:styleId="Assuntodocomentrio">
    <w:name w:val="annotation subject"/>
    <w:basedOn w:val="Textodecomentrio"/>
    <w:next w:val="Textodecomentrio"/>
    <w:link w:val="AssuntodocomentrioChar"/>
    <w:uiPriority w:val="99"/>
    <w:semiHidden/>
    <w:unhideWhenUsed/>
    <w:rsid w:val="00A31531"/>
    <w:rPr>
      <w:b/>
      <w:bCs/>
    </w:rPr>
  </w:style>
  <w:style w:type="character" w:customStyle="1" w:styleId="AssuntodocomentrioChar">
    <w:name w:val="Assunto do comentário Char"/>
    <w:basedOn w:val="TextodecomentrioChar"/>
    <w:link w:val="Assuntodocomentrio"/>
    <w:uiPriority w:val="99"/>
    <w:semiHidden/>
    <w:rsid w:val="00A31531"/>
    <w:rPr>
      <w:rFonts w:ascii="Arial MT" w:eastAsia="Arial MT" w:hAnsi="Arial MT" w:cs="Arial MT"/>
      <w:b/>
      <w:bCs/>
      <w:sz w:val="20"/>
      <w:szCs w:val="20"/>
      <w:lang w:val="pt-PT" w:eastAsia="pt-BR"/>
    </w:rPr>
  </w:style>
  <w:style w:type="paragraph" w:styleId="NormalWeb">
    <w:name w:val="Normal (Web)"/>
    <w:basedOn w:val="Normal"/>
    <w:uiPriority w:val="99"/>
    <w:unhideWhenUsed/>
    <w:rsid w:val="00EA06CD"/>
    <w:pPr>
      <w:widowControl/>
      <w:spacing w:before="100" w:beforeAutospacing="1" w:after="100" w:afterAutospacing="1"/>
    </w:pPr>
    <w:rPr>
      <w:rFonts w:ascii="Times New Roman" w:eastAsia="Times New Roman" w:hAnsi="Times New Roman" w:cs="Times New Roman"/>
      <w:sz w:val="24"/>
      <w:szCs w:val="24"/>
      <w:lang w:val="pt-BR"/>
    </w:rPr>
  </w:style>
  <w:style w:type="paragraph" w:styleId="Legenda">
    <w:name w:val="caption"/>
    <w:basedOn w:val="Normal"/>
    <w:next w:val="Normal"/>
    <w:uiPriority w:val="35"/>
    <w:semiHidden/>
    <w:unhideWhenUsed/>
    <w:qFormat/>
    <w:rsid w:val="00307898"/>
    <w:pPr>
      <w:spacing w:after="200"/>
    </w:pPr>
    <w:rPr>
      <w:i/>
      <w:iCs/>
      <w:color w:val="44546A" w:themeColor="text2"/>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paragraph" w:styleId="Reviso">
    <w:name w:val="Revision"/>
    <w:hidden/>
    <w:uiPriority w:val="99"/>
    <w:semiHidden/>
    <w:rsid w:val="008B7908"/>
    <w:pPr>
      <w:widowControl/>
    </w:pPr>
  </w:style>
  <w:style w:type="paragraph" w:styleId="Textodebalo">
    <w:name w:val="Balloon Text"/>
    <w:basedOn w:val="Normal"/>
    <w:link w:val="TextodebaloChar"/>
    <w:uiPriority w:val="99"/>
    <w:semiHidden/>
    <w:unhideWhenUsed/>
    <w:rsid w:val="00C43888"/>
    <w:rPr>
      <w:rFonts w:ascii="Segoe UI" w:hAnsi="Segoe UI" w:cs="Segoe UI"/>
      <w:sz w:val="18"/>
      <w:szCs w:val="18"/>
    </w:rPr>
  </w:style>
  <w:style w:type="character" w:customStyle="1" w:styleId="TextodebaloChar">
    <w:name w:val="Texto de balão Char"/>
    <w:basedOn w:val="Fontepargpadro"/>
    <w:link w:val="Textodebalo"/>
    <w:uiPriority w:val="99"/>
    <w:semiHidden/>
    <w:rsid w:val="00C438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info.ufrn.br/doku.php?id=suporte:manuais:sipac:protocolo:lista" TargetMode="External"/><Relationship Id="rId18" Type="http://schemas.openxmlformats.org/officeDocument/2006/relationships/hyperlink" Target="http://www.pra.ufpb.br/pra/contents/formularios/requisitantes/manual-sipac-servico/view"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www.pra.ufpb.br/pra/contents/formularios/formularios/modelo-atesto-de-nota-fiscal-servicos/view" TargetMode="External"/><Relationship Id="rId7" Type="http://schemas.openxmlformats.org/officeDocument/2006/relationships/endnotes" Target="endnotes.xml"/><Relationship Id="rId12" Type="http://schemas.openxmlformats.org/officeDocument/2006/relationships/hyperlink" Target="https://www.ufpb.br/pra/contents/instrucoes-normativas/in-01_2021-pra-normatizacao-para-taxas-de-inscricao-requisicoes-de-servicos-e-anuidades" TargetMode="External"/><Relationship Id="rId17" Type="http://schemas.openxmlformats.org/officeDocument/2006/relationships/hyperlink" Target="http://www.pra.ufpb.br/pra/contents/menu/assuntos/lista-de-requisitantes" TargetMode="External"/><Relationship Id="rId25" Type="http://schemas.openxmlformats.org/officeDocument/2006/relationships/hyperlink" Target="http://www.pra.ufpb.br/pra/contents/menu/assuntos/lista-de-requisitantes" TargetMode="External"/><Relationship Id="rId2" Type="http://schemas.openxmlformats.org/officeDocument/2006/relationships/numbering" Target="numbering.xml"/><Relationship Id="rId16" Type="http://schemas.openxmlformats.org/officeDocument/2006/relationships/hyperlink" Target="http://www.pra.ufpb.br/pra/contents/formularios/formularios/formulario-de-taxa-de-inscricao-eventos-no-pais/view" TargetMode="External"/><Relationship Id="rId20" Type="http://schemas.openxmlformats.org/officeDocument/2006/relationships/hyperlink" Target="http://www.pra.ufpb.br/pra/contents/formularios/formularios/formulario-de-taxa-de-inscricao-eventos-no-pais/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vaprpg.paginas.ufsc.br/files/2012/04/PROAP-PORTARIA-CAPES-156-de-28-novembro-2014.pdf"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pra.ufpb.br/pra/contents/menu/assuntos/lista-de-requisitantes"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planalto.gov.br/ccivil_03/leis/l4320.htm" TargetMode="External"/><Relationship Id="rId19" Type="http://schemas.openxmlformats.org/officeDocument/2006/relationships/hyperlink" Target="https://docs.info.ufrn.br/doku.php?id=suporte:manuais:sipac:portal_administrativo:requisicoes:servicos:pessoa_juridica:cadastrar_requisicao"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docs.info.ufrn.br/doku.php?id=suporte:manuais:sipac:requisicoes:lista" TargetMode="External"/><Relationship Id="rId22" Type="http://schemas.openxmlformats.org/officeDocument/2006/relationships/hyperlink" Target="http://www.pra.ufpb.br/pra/contents/formularios/formularios/modelo-relatorio-de-acompanhamento-de-execucao-de-servicos/view"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j3FeIbZNvNFwn6XdDZcZinLwzQ==">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2304</Words>
  <Characters>12444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SECRETARIA</cp:lastModifiedBy>
  <cp:revision>23</cp:revision>
  <dcterms:created xsi:type="dcterms:W3CDTF">2022-09-26T20:19:00Z</dcterms:created>
  <dcterms:modified xsi:type="dcterms:W3CDTF">2022-11-04T13:33:00Z</dcterms:modified>
</cp:coreProperties>
</file>